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8" w:rsidRDefault="009F2298"/>
    <w:p w:rsidR="00F41523" w:rsidRDefault="00F41523" w:rsidP="00F41523">
      <w:pPr>
        <w:jc w:val="center"/>
      </w:pPr>
      <w:r w:rsidRPr="00F41523">
        <w:rPr>
          <w:rFonts w:ascii="Metrostyle Extended" w:hAnsi="Metrostyle Extended"/>
          <w:noProof/>
          <w:sz w:val="44"/>
          <w:szCs w:val="44"/>
          <w:lang w:eastAsia="it-IT"/>
        </w:rPr>
        <w:drawing>
          <wp:inline distT="0" distB="0" distL="0" distR="0" wp14:anchorId="6A44A4CA" wp14:editId="6672C80D">
            <wp:extent cx="750570" cy="7150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23" w:rsidRDefault="00F41523" w:rsidP="00F41523">
      <w:pPr>
        <w:jc w:val="center"/>
      </w:pPr>
    </w:p>
    <w:p w:rsidR="00F41523" w:rsidRPr="00472439" w:rsidRDefault="00F41523" w:rsidP="00F41523">
      <w:pPr>
        <w:jc w:val="center"/>
        <w:rPr>
          <w:color w:val="17365D" w:themeColor="text2" w:themeShade="BF"/>
          <w:sz w:val="40"/>
          <w:szCs w:val="40"/>
        </w:rPr>
      </w:pPr>
      <w:r w:rsidRPr="00472439">
        <w:rPr>
          <w:rFonts w:ascii="Lucida Calligraphy" w:hAnsi="Lucida Calligraphy"/>
          <w:b/>
          <w:color w:val="17365D" w:themeColor="text2" w:themeShade="BF"/>
          <w:sz w:val="40"/>
          <w:szCs w:val="40"/>
        </w:rPr>
        <w:t>Comune di Serra Riccò</w:t>
      </w:r>
    </w:p>
    <w:p w:rsidR="00F41523" w:rsidRPr="00472439" w:rsidRDefault="00F41523" w:rsidP="00F41523">
      <w:pPr>
        <w:jc w:val="center"/>
        <w:rPr>
          <w:rFonts w:ascii="Arial Narrow" w:hAnsi="Arial Narrow"/>
          <w:color w:val="17365D" w:themeColor="text2" w:themeShade="BF"/>
          <w:sz w:val="40"/>
          <w:szCs w:val="40"/>
        </w:rPr>
      </w:pPr>
      <w:r w:rsidRPr="00472439">
        <w:rPr>
          <w:rFonts w:ascii="Arial Narrow" w:hAnsi="Arial Narrow"/>
          <w:color w:val="17365D" w:themeColor="text2" w:themeShade="BF"/>
          <w:sz w:val="40"/>
          <w:szCs w:val="40"/>
        </w:rPr>
        <w:t>Citta Metropolitana di Genova</w:t>
      </w: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jc w:val="center"/>
        <w:rPr>
          <w:rFonts w:ascii="Arial Narrow" w:hAnsi="Arial Narrow"/>
          <w:sz w:val="36"/>
          <w:szCs w:val="36"/>
        </w:rPr>
      </w:pPr>
    </w:p>
    <w:p w:rsidR="00F41523" w:rsidRPr="00F41523" w:rsidRDefault="00F41523" w:rsidP="00F41523">
      <w:pPr>
        <w:jc w:val="center"/>
        <w:rPr>
          <w:rFonts w:cs="Times New Roman"/>
          <w:b/>
          <w:color w:val="FFC000"/>
          <w:sz w:val="48"/>
          <w:szCs w:val="48"/>
        </w:rPr>
      </w:pPr>
      <w:r w:rsidRPr="00F41523">
        <w:rPr>
          <w:rFonts w:cs="Times New Roman"/>
          <w:b/>
          <w:color w:val="FFC000"/>
          <w:sz w:val="48"/>
          <w:szCs w:val="48"/>
        </w:rPr>
        <w:t>CARTA  DELLA QUALITA’ DEL SERVIZIO</w:t>
      </w:r>
    </w:p>
    <w:p w:rsidR="00F41523" w:rsidRPr="00F41523" w:rsidRDefault="00F41523" w:rsidP="00F41523">
      <w:pPr>
        <w:jc w:val="center"/>
        <w:rPr>
          <w:rFonts w:cs="Times New Roman"/>
          <w:b/>
          <w:color w:val="FFC000"/>
          <w:sz w:val="48"/>
          <w:szCs w:val="48"/>
        </w:rPr>
      </w:pPr>
    </w:p>
    <w:p w:rsidR="00F41523" w:rsidRPr="00F41523" w:rsidRDefault="00F41523" w:rsidP="00F41523">
      <w:pPr>
        <w:jc w:val="center"/>
        <w:rPr>
          <w:rFonts w:cs="Times New Roman"/>
          <w:b/>
          <w:color w:val="FFC000"/>
          <w:sz w:val="48"/>
          <w:szCs w:val="48"/>
        </w:rPr>
      </w:pPr>
      <w:r w:rsidRPr="00F41523">
        <w:rPr>
          <w:rFonts w:cs="Times New Roman"/>
          <w:b/>
          <w:color w:val="FFC000"/>
          <w:sz w:val="48"/>
          <w:szCs w:val="48"/>
        </w:rPr>
        <w:t>IMPOSTA UNICA COMUNALE</w:t>
      </w:r>
    </w:p>
    <w:p w:rsidR="00F41523" w:rsidRPr="00F41523" w:rsidRDefault="00F41523" w:rsidP="00F41523">
      <w:pPr>
        <w:jc w:val="center"/>
        <w:rPr>
          <w:rFonts w:cs="Times New Roman"/>
          <w:b/>
          <w:color w:val="FFC000"/>
          <w:sz w:val="48"/>
          <w:szCs w:val="48"/>
        </w:rPr>
      </w:pPr>
    </w:p>
    <w:p w:rsidR="00F41523" w:rsidRPr="00F41523" w:rsidRDefault="00F41523" w:rsidP="00F41523">
      <w:pPr>
        <w:jc w:val="center"/>
        <w:rPr>
          <w:rFonts w:cs="Times New Roman"/>
          <w:color w:val="FFC000"/>
          <w:sz w:val="48"/>
          <w:szCs w:val="48"/>
        </w:rPr>
      </w:pPr>
      <w:r w:rsidRPr="00F41523">
        <w:rPr>
          <w:rFonts w:cs="Times New Roman"/>
          <w:b/>
          <w:color w:val="FFC000"/>
          <w:sz w:val="48"/>
          <w:szCs w:val="48"/>
        </w:rPr>
        <w:t>TRIBUTO RIFIUTI -  TARI</w:t>
      </w: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36"/>
          <w:szCs w:val="36"/>
        </w:rPr>
      </w:pPr>
    </w:p>
    <w:p w:rsidR="00F41523" w:rsidRDefault="00F41523" w:rsidP="00F41523">
      <w:pPr>
        <w:rPr>
          <w:rFonts w:ascii="Arial Narrow" w:hAnsi="Arial Narrow"/>
          <w:sz w:val="22"/>
        </w:rPr>
      </w:pPr>
    </w:p>
    <w:p w:rsidR="00D64139" w:rsidRDefault="00D64139">
      <w:pPr>
        <w:rPr>
          <w:b/>
          <w:color w:val="FFDE3C"/>
          <w:sz w:val="48"/>
        </w:rPr>
      </w:pPr>
      <w:r>
        <w:rPr>
          <w:b/>
          <w:color w:val="FFDE3C"/>
          <w:sz w:val="48"/>
        </w:rPr>
        <w:t>FINALITÀ DEL SERVIZIO</w:t>
      </w:r>
    </w:p>
    <w:p w:rsidR="00D64139" w:rsidRPr="00C97813" w:rsidRDefault="00D64139" w:rsidP="00C9781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C97813">
        <w:rPr>
          <w:rFonts w:ascii="Times New Roman" w:hAnsi="Times New Roman" w:cs="Times New Roman"/>
          <w:sz w:val="24"/>
          <w:szCs w:val="24"/>
        </w:rPr>
        <w:t xml:space="preserve">La </w:t>
      </w:r>
      <w:r w:rsidRPr="00C97813">
        <w:rPr>
          <w:rFonts w:ascii="Times New Roman" w:hAnsi="Times New Roman" w:cs="Times New Roman"/>
          <w:b/>
          <w:sz w:val="24"/>
          <w:szCs w:val="24"/>
        </w:rPr>
        <w:t xml:space="preserve">TARI </w:t>
      </w:r>
      <w:r w:rsidRPr="00C97813">
        <w:rPr>
          <w:rFonts w:ascii="Times New Roman" w:hAnsi="Times New Roman" w:cs="Times New Roman"/>
          <w:sz w:val="24"/>
          <w:szCs w:val="24"/>
        </w:rPr>
        <w:t xml:space="preserve"> è una delle tre componenti della </w:t>
      </w:r>
      <w:r w:rsidRPr="00C97813">
        <w:rPr>
          <w:rFonts w:ascii="Times New Roman" w:hAnsi="Times New Roman" w:cs="Times New Roman"/>
          <w:b/>
          <w:sz w:val="24"/>
          <w:szCs w:val="24"/>
        </w:rPr>
        <w:t>IUC</w:t>
      </w:r>
      <w:r w:rsidRPr="00C97813">
        <w:rPr>
          <w:rFonts w:ascii="Times New Roman" w:hAnsi="Times New Roman" w:cs="Times New Roman"/>
          <w:sz w:val="24"/>
          <w:szCs w:val="24"/>
        </w:rPr>
        <w:t>, Imposta Unica Comunale, insieme alla TASI e all’IMU.</w:t>
      </w:r>
    </w:p>
    <w:p w:rsidR="00D64139" w:rsidRPr="00C97813" w:rsidRDefault="00D64139" w:rsidP="00C9781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C97813">
        <w:rPr>
          <w:rFonts w:ascii="Times New Roman" w:hAnsi="Times New Roman" w:cs="Times New Roman"/>
          <w:sz w:val="24"/>
          <w:szCs w:val="24"/>
        </w:rPr>
        <w:t>E’ la tassa finalizzata alla copertura totale dei costi sostenuti per la raccolta, il trasporto e lo smaltimento dei rifiuti solidi urbani.</w:t>
      </w:r>
    </w:p>
    <w:p w:rsidR="00D64139" w:rsidRPr="00C97813" w:rsidRDefault="00D64139" w:rsidP="00C97813">
      <w:pPr>
        <w:rPr>
          <w:rFonts w:cs="Times New Roman"/>
          <w:szCs w:val="24"/>
        </w:rPr>
      </w:pPr>
      <w:r w:rsidRPr="00C97813">
        <w:rPr>
          <w:rFonts w:cs="Times New Roman"/>
          <w:szCs w:val="24"/>
        </w:rPr>
        <w:t xml:space="preserve">La </w:t>
      </w:r>
      <w:r w:rsidRPr="00C97813">
        <w:rPr>
          <w:rFonts w:cs="Times New Roman"/>
          <w:spacing w:val="-7"/>
          <w:szCs w:val="24"/>
        </w:rPr>
        <w:t xml:space="preserve">TARI </w:t>
      </w:r>
      <w:r w:rsidRPr="00C97813">
        <w:rPr>
          <w:rFonts w:cs="Times New Roman"/>
          <w:szCs w:val="24"/>
        </w:rPr>
        <w:t xml:space="preserve">ha sostituito la </w:t>
      </w:r>
      <w:r w:rsidRPr="00C97813">
        <w:rPr>
          <w:rFonts w:cs="Times New Roman"/>
          <w:spacing w:val="-7"/>
          <w:szCs w:val="24"/>
        </w:rPr>
        <w:t>TAR</w:t>
      </w:r>
      <w:r w:rsidR="00C97813" w:rsidRPr="00C97813">
        <w:rPr>
          <w:rFonts w:cs="Times New Roman"/>
          <w:spacing w:val="-7"/>
          <w:szCs w:val="24"/>
        </w:rPr>
        <w:t>ES</w:t>
      </w:r>
      <w:r w:rsidRPr="00C97813">
        <w:rPr>
          <w:rFonts w:cs="Times New Roman"/>
          <w:spacing w:val="-7"/>
          <w:szCs w:val="24"/>
        </w:rPr>
        <w:t xml:space="preserve"> </w:t>
      </w:r>
      <w:r w:rsidRPr="00C97813">
        <w:rPr>
          <w:rFonts w:cs="Times New Roman"/>
          <w:szCs w:val="24"/>
        </w:rPr>
        <w:t xml:space="preserve">a partire dal 2013. Il servizio </w:t>
      </w:r>
      <w:r w:rsidRPr="00C97813">
        <w:rPr>
          <w:rFonts w:cs="Times New Roman"/>
          <w:spacing w:val="-3"/>
          <w:szCs w:val="24"/>
        </w:rPr>
        <w:t xml:space="preserve">resta ancora </w:t>
      </w:r>
      <w:r w:rsidRPr="00C97813">
        <w:rPr>
          <w:rFonts w:cs="Times New Roman"/>
          <w:szCs w:val="24"/>
        </w:rPr>
        <w:t>attivo per la gestione delle pratiche già istruite.</w:t>
      </w:r>
    </w:p>
    <w:p w:rsidR="00D64139" w:rsidRPr="00C97813" w:rsidRDefault="00D64139" w:rsidP="00C97813">
      <w:pPr>
        <w:rPr>
          <w:rFonts w:cs="Times New Roman"/>
          <w:szCs w:val="24"/>
        </w:rPr>
      </w:pPr>
    </w:p>
    <w:p w:rsidR="00D64139" w:rsidRPr="00C97813" w:rsidRDefault="00D64139" w:rsidP="00D64139">
      <w:pPr>
        <w:rPr>
          <w:b/>
          <w:color w:val="FFDE3C"/>
          <w:spacing w:val="-9"/>
          <w:sz w:val="48"/>
          <w:szCs w:val="48"/>
        </w:rPr>
      </w:pPr>
      <w:r w:rsidRPr="00C97813">
        <w:rPr>
          <w:b/>
          <w:color w:val="FFDE3C"/>
          <w:sz w:val="48"/>
          <w:szCs w:val="48"/>
        </w:rPr>
        <w:t>DESCRIZIONE</w:t>
      </w:r>
      <w:r w:rsidRPr="00C97813">
        <w:rPr>
          <w:b/>
          <w:color w:val="FFDE3C"/>
          <w:spacing w:val="-6"/>
          <w:sz w:val="48"/>
          <w:szCs w:val="48"/>
        </w:rPr>
        <w:t xml:space="preserve"> </w:t>
      </w:r>
      <w:r w:rsidRPr="00C97813">
        <w:rPr>
          <w:b/>
          <w:color w:val="FFDE3C"/>
          <w:sz w:val="48"/>
          <w:szCs w:val="48"/>
        </w:rPr>
        <w:t>DEL</w:t>
      </w:r>
      <w:r w:rsidRPr="00C97813">
        <w:rPr>
          <w:b/>
          <w:color w:val="FFDE3C"/>
          <w:spacing w:val="-5"/>
          <w:sz w:val="48"/>
          <w:szCs w:val="48"/>
        </w:rPr>
        <w:t xml:space="preserve"> </w:t>
      </w:r>
      <w:r w:rsidRPr="00C97813">
        <w:rPr>
          <w:b/>
          <w:color w:val="FFDE3C"/>
          <w:sz w:val="48"/>
          <w:szCs w:val="48"/>
        </w:rPr>
        <w:t>SERVIZIO</w:t>
      </w:r>
      <w:r w:rsidR="00C97813">
        <w:rPr>
          <w:b/>
          <w:color w:val="FFDE3C"/>
          <w:sz w:val="48"/>
          <w:szCs w:val="48"/>
        </w:rPr>
        <w:t xml:space="preserve"> </w:t>
      </w:r>
      <w:r w:rsidRPr="00C97813">
        <w:rPr>
          <w:b/>
          <w:color w:val="FFDE3C"/>
          <w:sz w:val="48"/>
          <w:szCs w:val="48"/>
        </w:rPr>
        <w:t xml:space="preserve">E </w:t>
      </w:r>
      <w:r w:rsidRPr="00C97813">
        <w:rPr>
          <w:b/>
          <w:color w:val="FFDE3C"/>
          <w:spacing w:val="-9"/>
          <w:sz w:val="48"/>
          <w:szCs w:val="48"/>
        </w:rPr>
        <w:t>DESTINATARI</w:t>
      </w:r>
    </w:p>
    <w:p w:rsidR="00D64139" w:rsidRPr="00C97813" w:rsidRDefault="00475D68" w:rsidP="00C97813">
      <w:r>
        <w:t>Il Tributo</w:t>
      </w:r>
      <w:r w:rsidR="00D64139" w:rsidRPr="00C97813">
        <w:t xml:space="preserve"> è dovut</w:t>
      </w:r>
      <w:r>
        <w:t>o</w:t>
      </w:r>
      <w:r w:rsidR="00D64139" w:rsidRPr="00C97813">
        <w:t xml:space="preserve"> da chiunque, persona fisica o giuridica, possieda, occupi o detenga a qualsiasi titolo locali o aree scoperte, esistenti nel territorio comunale a qualsiasi uso adibiti, suscettibili di produrre rifiuti urbani o ad essi assimilati.</w:t>
      </w:r>
    </w:p>
    <w:p w:rsidR="00AA362D" w:rsidRPr="00C97813" w:rsidRDefault="00AA362D" w:rsidP="00C97813">
      <w:r w:rsidRPr="00C97813">
        <w:t xml:space="preserve">Le </w:t>
      </w:r>
      <w:r w:rsidRPr="00C97813">
        <w:rPr>
          <w:spacing w:val="-3"/>
        </w:rPr>
        <w:t xml:space="preserve">tariffe </w:t>
      </w:r>
      <w:r w:rsidRPr="00C97813">
        <w:t xml:space="preserve">sono </w:t>
      </w:r>
      <w:r w:rsidRPr="00C97813">
        <w:rPr>
          <w:spacing w:val="-3"/>
        </w:rPr>
        <w:t xml:space="preserve">deliberate </w:t>
      </w:r>
      <w:r w:rsidRPr="00C97813">
        <w:t>annualmente dal Consiglio Comunale e possono essere così descritte:</w:t>
      </w:r>
    </w:p>
    <w:p w:rsidR="00C97813" w:rsidRPr="00C97813" w:rsidRDefault="00C97813" w:rsidP="00C97813"/>
    <w:tbl>
      <w:tblPr>
        <w:tblStyle w:val="TableNormal"/>
        <w:tblW w:w="9872" w:type="dxa"/>
        <w:tblInd w:w="172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5102"/>
      </w:tblGrid>
      <w:tr w:rsidR="00AA362D" w:rsidTr="00B26BDC">
        <w:trPr>
          <w:trHeight w:val="616"/>
        </w:trPr>
        <w:tc>
          <w:tcPr>
            <w:tcW w:w="47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DCD6"/>
          </w:tcPr>
          <w:p w:rsidR="00AA362D" w:rsidRDefault="00AA362D" w:rsidP="007F7238">
            <w:pPr>
              <w:pStyle w:val="TableParagraph"/>
              <w:spacing w:before="118"/>
              <w:ind w:left="115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Tipologia</w:t>
            </w:r>
            <w:proofErr w:type="spellEnd"/>
            <w:r>
              <w:rPr>
                <w:b/>
                <w:sz w:val="32"/>
              </w:rPr>
              <w:t xml:space="preserve"> di </w:t>
            </w:r>
            <w:proofErr w:type="spellStart"/>
            <w:r>
              <w:rPr>
                <w:b/>
                <w:sz w:val="32"/>
              </w:rPr>
              <w:t>Tariffa</w:t>
            </w:r>
            <w:proofErr w:type="spellEnd"/>
          </w:p>
        </w:tc>
        <w:tc>
          <w:tcPr>
            <w:tcW w:w="51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CD6"/>
          </w:tcPr>
          <w:p w:rsidR="00AA362D" w:rsidRDefault="008814E9" w:rsidP="008814E9">
            <w:pPr>
              <w:pStyle w:val="TableParagraph"/>
              <w:spacing w:before="118"/>
              <w:ind w:left="118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Addizionali</w:t>
            </w:r>
            <w:proofErr w:type="spellEnd"/>
          </w:p>
        </w:tc>
      </w:tr>
      <w:tr w:rsidR="00AA362D" w:rsidTr="00B26BDC">
        <w:trPr>
          <w:trHeight w:val="586"/>
        </w:trPr>
        <w:tc>
          <w:tcPr>
            <w:tcW w:w="4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62D" w:rsidRDefault="00AA362D" w:rsidP="007F7238">
            <w:pPr>
              <w:pStyle w:val="TableParagraph"/>
              <w:spacing w:before="136"/>
              <w:ind w:left="122"/>
              <w:rPr>
                <w:sz w:val="28"/>
              </w:rPr>
            </w:pPr>
            <w:r>
              <w:rPr>
                <w:sz w:val="28"/>
              </w:rPr>
              <w:t xml:space="preserve">Per </w:t>
            </w:r>
            <w:proofErr w:type="spellStart"/>
            <w:r>
              <w:rPr>
                <w:sz w:val="28"/>
              </w:rPr>
              <w:t>utenza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domestica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A362D" w:rsidRDefault="00AA362D" w:rsidP="007F7238">
            <w:pPr>
              <w:pStyle w:val="TableParagraph"/>
              <w:spacing w:before="5"/>
              <w:rPr>
                <w:sz w:val="39"/>
              </w:rPr>
            </w:pPr>
          </w:p>
          <w:p w:rsidR="00AA362D" w:rsidRPr="00AA362D" w:rsidRDefault="008814E9" w:rsidP="008814E9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449"/>
              </w:tabs>
              <w:spacing w:before="119"/>
              <w:ind w:right="221"/>
              <w:rPr>
                <w:rFonts w:ascii="Symbol" w:hAnsi="Symbol"/>
                <w:color w:val="231F20"/>
                <w:sz w:val="20"/>
                <w:lang w:val="it-IT"/>
              </w:rPr>
            </w:pPr>
            <w:r>
              <w:rPr>
                <w:sz w:val="28"/>
                <w:lang w:val="it-IT"/>
              </w:rPr>
              <w:t>Tri</w:t>
            </w:r>
            <w:r w:rsidR="00AA362D" w:rsidRPr="00AA362D">
              <w:rPr>
                <w:sz w:val="28"/>
                <w:lang w:val="it-IT"/>
              </w:rPr>
              <w:t xml:space="preserve">buto </w:t>
            </w:r>
            <w:r>
              <w:rPr>
                <w:sz w:val="28"/>
                <w:lang w:val="it-IT"/>
              </w:rPr>
              <w:t xml:space="preserve">provinciale </w:t>
            </w:r>
            <w:r w:rsidR="00AA362D" w:rsidRPr="00AA362D">
              <w:rPr>
                <w:sz w:val="28"/>
                <w:lang w:val="it-IT"/>
              </w:rPr>
              <w:t>per l</w:t>
            </w:r>
            <w:r w:rsidR="00AA362D" w:rsidRPr="00AA362D">
              <w:rPr>
                <w:rFonts w:ascii="Arial" w:hAnsi="Arial"/>
                <w:sz w:val="28"/>
                <w:lang w:val="it-IT"/>
              </w:rPr>
              <w:t>’</w:t>
            </w:r>
            <w:r w:rsidR="00AA362D" w:rsidRPr="00AA362D">
              <w:rPr>
                <w:sz w:val="28"/>
                <w:lang w:val="it-IT"/>
              </w:rPr>
              <w:t>esercizio delle funzioni</w:t>
            </w:r>
            <w:r w:rsidR="00AA362D" w:rsidRPr="00AA362D">
              <w:rPr>
                <w:spacing w:val="-9"/>
                <w:sz w:val="28"/>
                <w:lang w:val="it-IT"/>
              </w:rPr>
              <w:t xml:space="preserve"> </w:t>
            </w:r>
            <w:r w:rsidR="00AA362D" w:rsidRPr="00AA362D">
              <w:rPr>
                <w:sz w:val="28"/>
                <w:lang w:val="it-IT"/>
              </w:rPr>
              <w:t>ambientali)</w:t>
            </w:r>
          </w:p>
        </w:tc>
      </w:tr>
      <w:tr w:rsidR="00AA362D" w:rsidTr="00B26BDC">
        <w:trPr>
          <w:trHeight w:val="1908"/>
        </w:trPr>
        <w:tc>
          <w:tcPr>
            <w:tcW w:w="4770" w:type="dxa"/>
            <w:tcBorders>
              <w:top w:val="single" w:sz="12" w:space="0" w:color="000000"/>
              <w:right w:val="single" w:sz="12" w:space="0" w:color="000000"/>
            </w:tcBorders>
          </w:tcPr>
          <w:p w:rsidR="00AA362D" w:rsidRPr="00AA362D" w:rsidRDefault="00AA362D" w:rsidP="007F7238">
            <w:pPr>
              <w:pStyle w:val="TableParagraph"/>
              <w:spacing w:before="211"/>
              <w:ind w:left="122"/>
              <w:jc w:val="both"/>
              <w:rPr>
                <w:sz w:val="28"/>
                <w:lang w:val="it-IT"/>
              </w:rPr>
            </w:pPr>
            <w:r w:rsidRPr="00AA362D">
              <w:rPr>
                <w:sz w:val="28"/>
                <w:lang w:val="it-IT"/>
              </w:rPr>
              <w:t>Per utenza non domestica</w:t>
            </w:r>
          </w:p>
          <w:p w:rsidR="00AA362D" w:rsidRPr="00AA362D" w:rsidRDefault="00AA362D" w:rsidP="00EB3A32">
            <w:pPr>
              <w:pStyle w:val="TableParagraph"/>
              <w:spacing w:before="120"/>
              <w:ind w:left="912" w:right="194" w:hanging="466"/>
              <w:jc w:val="both"/>
              <w:rPr>
                <w:sz w:val="28"/>
                <w:lang w:val="it-IT"/>
              </w:rPr>
            </w:pPr>
            <w:r>
              <w:rPr>
                <w:rFonts w:ascii="Symbol" w:hAnsi="Symbol"/>
                <w:color w:val="231F20"/>
                <w:sz w:val="24"/>
              </w:rPr>
              <w:t></w:t>
            </w:r>
            <w:r w:rsidRPr="00AA362D">
              <w:rPr>
                <w:rFonts w:ascii="Times New Roman" w:hAnsi="Times New Roman"/>
                <w:color w:val="231F20"/>
                <w:sz w:val="24"/>
                <w:lang w:val="it-IT"/>
              </w:rPr>
              <w:t xml:space="preserve"> </w:t>
            </w:r>
            <w:r w:rsidRPr="00AA362D">
              <w:rPr>
                <w:spacing w:val="-5"/>
                <w:sz w:val="28"/>
                <w:lang w:val="it-IT"/>
              </w:rPr>
              <w:t xml:space="preserve">Tariffe </w:t>
            </w:r>
            <w:r w:rsidRPr="00AA362D">
              <w:rPr>
                <w:sz w:val="28"/>
                <w:lang w:val="it-IT"/>
              </w:rPr>
              <w:t xml:space="preserve">differenziate per </w:t>
            </w:r>
            <w:r w:rsidRPr="00AA362D">
              <w:rPr>
                <w:spacing w:val="-3"/>
                <w:sz w:val="28"/>
                <w:lang w:val="it-IT"/>
              </w:rPr>
              <w:t>catego</w:t>
            </w:r>
            <w:r w:rsidRPr="00AA362D">
              <w:rPr>
                <w:sz w:val="28"/>
                <w:lang w:val="it-IT"/>
              </w:rPr>
              <w:t>rie di attività con omogenea</w:t>
            </w:r>
            <w:r w:rsidRPr="00AA362D">
              <w:rPr>
                <w:spacing w:val="-34"/>
                <w:sz w:val="28"/>
                <w:lang w:val="it-IT"/>
              </w:rPr>
              <w:t xml:space="preserve"> </w:t>
            </w:r>
            <w:r w:rsidRPr="00AA362D">
              <w:rPr>
                <w:sz w:val="28"/>
                <w:lang w:val="it-IT"/>
              </w:rPr>
              <w:t>potenzialità di produzione di</w:t>
            </w:r>
            <w:r w:rsidRPr="00AA362D">
              <w:rPr>
                <w:spacing w:val="-27"/>
                <w:sz w:val="28"/>
                <w:lang w:val="it-IT"/>
              </w:rPr>
              <w:t xml:space="preserve"> </w:t>
            </w:r>
            <w:r w:rsidRPr="00AA362D">
              <w:rPr>
                <w:sz w:val="28"/>
                <w:lang w:val="it-IT"/>
              </w:rPr>
              <w:t>rifiuti</w:t>
            </w:r>
          </w:p>
        </w:tc>
        <w:tc>
          <w:tcPr>
            <w:tcW w:w="5102" w:type="dxa"/>
            <w:vMerge/>
            <w:tcBorders>
              <w:top w:val="nil"/>
              <w:left w:val="single" w:sz="12" w:space="0" w:color="000000"/>
            </w:tcBorders>
          </w:tcPr>
          <w:p w:rsidR="00AA362D" w:rsidRPr="00AA362D" w:rsidRDefault="00AA362D" w:rsidP="007F7238">
            <w:pPr>
              <w:rPr>
                <w:sz w:val="2"/>
                <w:szCs w:val="2"/>
                <w:lang w:val="it-IT"/>
              </w:rPr>
            </w:pPr>
          </w:p>
        </w:tc>
      </w:tr>
    </w:tbl>
    <w:p w:rsidR="00AA362D" w:rsidRPr="00EB3A32" w:rsidRDefault="00AA362D" w:rsidP="00AA362D">
      <w:pPr>
        <w:pStyle w:val="Corpotesto"/>
        <w:rPr>
          <w:sz w:val="24"/>
          <w:szCs w:val="24"/>
        </w:rPr>
      </w:pPr>
    </w:p>
    <w:p w:rsidR="00AA362D" w:rsidRPr="00EB3A32" w:rsidRDefault="00EB3A32" w:rsidP="00EB3A32">
      <w:pPr>
        <w:tabs>
          <w:tab w:val="left" w:pos="284"/>
        </w:tabs>
        <w:rPr>
          <w:b/>
          <w:sz w:val="36"/>
          <w:szCs w:val="36"/>
        </w:rPr>
      </w:pPr>
      <w:r w:rsidRPr="00EB3A32">
        <w:rPr>
          <w:b/>
          <w:color w:val="231F20"/>
          <w:spacing w:val="-4"/>
          <w:sz w:val="36"/>
          <w:szCs w:val="36"/>
        </w:rPr>
        <w:t>1)</w:t>
      </w:r>
      <w:r w:rsidRPr="00EB3A32">
        <w:rPr>
          <w:b/>
          <w:color w:val="231F20"/>
          <w:spacing w:val="-4"/>
          <w:sz w:val="36"/>
          <w:szCs w:val="36"/>
        </w:rPr>
        <w:tab/>
      </w:r>
      <w:r w:rsidR="00AA362D" w:rsidRPr="00EB3A32">
        <w:rPr>
          <w:b/>
          <w:color w:val="231F20"/>
          <w:spacing w:val="-4"/>
          <w:sz w:val="36"/>
          <w:szCs w:val="36"/>
        </w:rPr>
        <w:t xml:space="preserve">Pagamento </w:t>
      </w:r>
      <w:r w:rsidR="00AA362D" w:rsidRPr="00EB3A32">
        <w:rPr>
          <w:b/>
          <w:color w:val="231F20"/>
          <w:sz w:val="36"/>
          <w:szCs w:val="36"/>
        </w:rPr>
        <w:t>del</w:t>
      </w:r>
      <w:r w:rsidR="00475D68">
        <w:rPr>
          <w:b/>
          <w:color w:val="231F20"/>
          <w:sz w:val="36"/>
          <w:szCs w:val="36"/>
        </w:rPr>
        <w:t xml:space="preserve"> tributo</w:t>
      </w:r>
    </w:p>
    <w:p w:rsidR="00AA362D" w:rsidRPr="00EB3A32" w:rsidRDefault="00AA362D" w:rsidP="00757EF8">
      <w:pPr>
        <w:spacing w:before="120"/>
        <w:ind w:right="193"/>
        <w:rPr>
          <w:rFonts w:cs="Times New Roman"/>
          <w:szCs w:val="24"/>
        </w:rPr>
      </w:pPr>
      <w:r w:rsidRPr="00EB3A32">
        <w:rPr>
          <w:rFonts w:cs="Times New Roman"/>
          <w:szCs w:val="24"/>
        </w:rPr>
        <w:t>Il pagamento del t</w:t>
      </w:r>
      <w:r w:rsidR="00475D68">
        <w:rPr>
          <w:rFonts w:cs="Times New Roman"/>
          <w:szCs w:val="24"/>
        </w:rPr>
        <w:t>ributo</w:t>
      </w:r>
      <w:r w:rsidRPr="00EB3A32">
        <w:rPr>
          <w:rFonts w:cs="Times New Roman"/>
          <w:szCs w:val="24"/>
        </w:rPr>
        <w:t xml:space="preserve"> è effettuata a seguito del ricevimento, presso il proprio domicilio, di </w:t>
      </w:r>
      <w:r w:rsidRPr="00EB3A32">
        <w:rPr>
          <w:rFonts w:cs="Times New Roman"/>
          <w:b/>
          <w:szCs w:val="24"/>
        </w:rPr>
        <w:t xml:space="preserve">documenti di pagamento </w:t>
      </w:r>
      <w:r w:rsidR="00BB7463" w:rsidRPr="00BB7463">
        <w:rPr>
          <w:rFonts w:cs="Times New Roman"/>
          <w:szCs w:val="24"/>
        </w:rPr>
        <w:t>corredati de</w:t>
      </w:r>
      <w:r w:rsidRPr="00BB7463">
        <w:rPr>
          <w:rFonts w:cs="Times New Roman"/>
          <w:szCs w:val="24"/>
        </w:rPr>
        <w:t>i</w:t>
      </w:r>
      <w:r w:rsidRPr="00EB3A32">
        <w:rPr>
          <w:rFonts w:cs="Times New Roman"/>
          <w:szCs w:val="24"/>
        </w:rPr>
        <w:t xml:space="preserve"> </w:t>
      </w:r>
      <w:r w:rsidRPr="00EB3A32">
        <w:rPr>
          <w:rFonts w:cs="Times New Roman"/>
          <w:b/>
          <w:szCs w:val="24"/>
        </w:rPr>
        <w:t>modelli F24 precompilati</w:t>
      </w:r>
      <w:r w:rsidRPr="00EB3A32">
        <w:rPr>
          <w:rFonts w:cs="Times New Roman"/>
          <w:szCs w:val="24"/>
        </w:rPr>
        <w:t xml:space="preserve">. I modelli F24 </w:t>
      </w:r>
      <w:r w:rsidRPr="00EB3A32">
        <w:rPr>
          <w:rFonts w:cs="Times New Roman"/>
          <w:b/>
          <w:szCs w:val="24"/>
        </w:rPr>
        <w:t xml:space="preserve">sono pagabili </w:t>
      </w:r>
      <w:r w:rsidRPr="00EB3A32">
        <w:rPr>
          <w:rFonts w:cs="Times New Roman"/>
          <w:szCs w:val="24"/>
        </w:rPr>
        <w:t>presso:</w:t>
      </w:r>
    </w:p>
    <w:p w:rsidR="00AA362D" w:rsidRPr="00EB3A32" w:rsidRDefault="00BB7463" w:rsidP="00BB7463">
      <w:pPr>
        <w:pStyle w:val="Paragrafoelenco"/>
        <w:tabs>
          <w:tab w:val="left" w:pos="426"/>
        </w:tabs>
        <w:spacing w:line="413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AA362D" w:rsidRPr="00EB3A32">
        <w:rPr>
          <w:rFonts w:ascii="Times New Roman" w:hAnsi="Times New Roman" w:cs="Times New Roman"/>
          <w:sz w:val="24"/>
          <w:szCs w:val="24"/>
        </w:rPr>
        <w:t>Sportello</w:t>
      </w:r>
      <w:r w:rsidR="00AA362D" w:rsidRPr="00EB3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362D" w:rsidRPr="00EB3A32">
        <w:rPr>
          <w:rFonts w:ascii="Times New Roman" w:hAnsi="Times New Roman" w:cs="Times New Roman"/>
          <w:sz w:val="24"/>
          <w:szCs w:val="24"/>
        </w:rPr>
        <w:t>bancario</w:t>
      </w:r>
    </w:p>
    <w:p w:rsidR="00AA362D" w:rsidRDefault="00BB7463" w:rsidP="00BB7463">
      <w:pPr>
        <w:pStyle w:val="Paragrafoelenco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AA362D" w:rsidRPr="00EB3A32">
        <w:rPr>
          <w:rFonts w:ascii="Times New Roman" w:hAnsi="Times New Roman" w:cs="Times New Roman"/>
          <w:sz w:val="24"/>
          <w:szCs w:val="24"/>
        </w:rPr>
        <w:t>Sportello</w:t>
      </w:r>
      <w:r w:rsidR="00AA362D" w:rsidRPr="00EB3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362D" w:rsidRPr="00EB3A32">
        <w:rPr>
          <w:rFonts w:ascii="Times New Roman" w:hAnsi="Times New Roman" w:cs="Times New Roman"/>
          <w:sz w:val="24"/>
          <w:szCs w:val="24"/>
        </w:rPr>
        <w:t>postale</w:t>
      </w:r>
    </w:p>
    <w:p w:rsidR="00BB7463" w:rsidRPr="00EB3A32" w:rsidRDefault="00BB7463" w:rsidP="00BB7463">
      <w:pPr>
        <w:pStyle w:val="Paragrafoelenco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Pr="00EB3A32">
        <w:rPr>
          <w:rFonts w:ascii="Times New Roman" w:hAnsi="Times New Roman" w:cs="Times New Roman"/>
          <w:spacing w:val="-3"/>
          <w:sz w:val="24"/>
          <w:szCs w:val="24"/>
        </w:rPr>
        <w:t xml:space="preserve">Per </w:t>
      </w:r>
      <w:r w:rsidRPr="00EB3A32">
        <w:rPr>
          <w:rFonts w:ascii="Times New Roman" w:hAnsi="Times New Roman" w:cs="Times New Roman"/>
          <w:sz w:val="24"/>
          <w:szCs w:val="24"/>
        </w:rPr>
        <w:t>via</w:t>
      </w:r>
      <w:r w:rsidRPr="00EB3A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3A32">
        <w:rPr>
          <w:rFonts w:ascii="Times New Roman" w:hAnsi="Times New Roman" w:cs="Times New Roman"/>
          <w:sz w:val="24"/>
          <w:szCs w:val="24"/>
        </w:rPr>
        <w:t>telematica.</w:t>
      </w:r>
    </w:p>
    <w:p w:rsidR="00AA362D" w:rsidRPr="00BB7463" w:rsidRDefault="00AA362D" w:rsidP="00EB3A32">
      <w:pPr>
        <w:rPr>
          <w:rFonts w:cs="Times New Roman"/>
          <w:szCs w:val="24"/>
        </w:rPr>
      </w:pPr>
    </w:p>
    <w:p w:rsidR="00AA362D" w:rsidRPr="00BB7463" w:rsidRDefault="00AA362D" w:rsidP="00AA362D">
      <w:pPr>
        <w:rPr>
          <w:b/>
          <w:sz w:val="36"/>
          <w:szCs w:val="36"/>
        </w:rPr>
      </w:pPr>
      <w:r w:rsidRPr="00BB7463">
        <w:rPr>
          <w:b/>
          <w:sz w:val="36"/>
          <w:szCs w:val="36"/>
        </w:rPr>
        <w:t>Rateazione</w:t>
      </w:r>
    </w:p>
    <w:p w:rsidR="00AA362D" w:rsidRPr="00217FD6" w:rsidRDefault="00AA362D" w:rsidP="00757EF8">
      <w:pPr>
        <w:pStyle w:val="Corpotesto"/>
        <w:spacing w:before="11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17FD6">
        <w:rPr>
          <w:rFonts w:ascii="Times New Roman" w:hAnsi="Times New Roman" w:cs="Times New Roman"/>
          <w:sz w:val="24"/>
          <w:szCs w:val="24"/>
        </w:rPr>
        <w:t xml:space="preserve">A </w:t>
      </w:r>
      <w:r w:rsidRPr="00217FD6">
        <w:rPr>
          <w:rFonts w:ascii="Times New Roman" w:hAnsi="Times New Roman" w:cs="Times New Roman"/>
          <w:spacing w:val="-3"/>
          <w:sz w:val="24"/>
          <w:szCs w:val="24"/>
        </w:rPr>
        <w:t xml:space="preserve">fronte </w:t>
      </w:r>
      <w:r w:rsidRPr="00217FD6">
        <w:rPr>
          <w:rFonts w:ascii="Times New Roman" w:hAnsi="Times New Roman" w:cs="Times New Roman"/>
          <w:sz w:val="24"/>
          <w:szCs w:val="24"/>
        </w:rPr>
        <w:t xml:space="preserve">di intimazioni, ingiunzioni o avvisi di </w:t>
      </w:r>
      <w:r w:rsidRPr="00217FD6">
        <w:rPr>
          <w:rFonts w:ascii="Times New Roman" w:hAnsi="Times New Roman" w:cs="Times New Roman"/>
          <w:spacing w:val="-3"/>
          <w:sz w:val="24"/>
          <w:szCs w:val="24"/>
        </w:rPr>
        <w:t xml:space="preserve">accertamento, </w:t>
      </w:r>
      <w:r w:rsidRPr="00217FD6">
        <w:rPr>
          <w:rFonts w:ascii="Times New Roman" w:hAnsi="Times New Roman" w:cs="Times New Roman"/>
          <w:sz w:val="24"/>
          <w:szCs w:val="24"/>
        </w:rPr>
        <w:t xml:space="preserve">il contribuente che si trovi in temporanea situazione di difficoltà economica può richiedere la maggiore </w:t>
      </w:r>
      <w:r w:rsidRPr="00217FD6">
        <w:rPr>
          <w:rFonts w:ascii="Times New Roman" w:hAnsi="Times New Roman" w:cs="Times New Roman"/>
          <w:b/>
          <w:spacing w:val="-6"/>
          <w:sz w:val="24"/>
          <w:szCs w:val="24"/>
        </w:rPr>
        <w:t xml:space="preserve">rateazione </w:t>
      </w:r>
      <w:r w:rsidRPr="00217FD6">
        <w:rPr>
          <w:rFonts w:ascii="Times New Roman" w:hAnsi="Times New Roman" w:cs="Times New Roman"/>
          <w:sz w:val="24"/>
          <w:szCs w:val="24"/>
        </w:rPr>
        <w:t>degli importi dovuti</w:t>
      </w:r>
      <w:r w:rsidR="00AF3D9F" w:rsidRPr="00217FD6">
        <w:rPr>
          <w:rFonts w:ascii="Times New Roman" w:hAnsi="Times New Roman" w:cs="Times New Roman"/>
          <w:sz w:val="24"/>
          <w:szCs w:val="24"/>
        </w:rPr>
        <w:t>, che verrà concessa nel rispetto del regolamento delle entrate tributarie comunali</w:t>
      </w:r>
      <w:r w:rsidRPr="00217FD6">
        <w:rPr>
          <w:rFonts w:ascii="Times New Roman" w:hAnsi="Times New Roman" w:cs="Times New Roman"/>
          <w:sz w:val="24"/>
          <w:szCs w:val="24"/>
        </w:rPr>
        <w:t>. I riferimenti de</w:t>
      </w:r>
      <w:r w:rsidR="00AF3D9F" w:rsidRPr="00217FD6">
        <w:rPr>
          <w:rFonts w:ascii="Times New Roman" w:hAnsi="Times New Roman" w:cs="Times New Roman"/>
          <w:sz w:val="24"/>
          <w:szCs w:val="24"/>
        </w:rPr>
        <w:t>ll’</w:t>
      </w:r>
      <w:r w:rsidR="00BB7463" w:rsidRPr="00217FD6">
        <w:rPr>
          <w:rFonts w:ascii="Times New Roman" w:hAnsi="Times New Roman" w:cs="Times New Roman"/>
          <w:sz w:val="24"/>
          <w:szCs w:val="24"/>
        </w:rPr>
        <w:t>U</w:t>
      </w:r>
      <w:r w:rsidRPr="00217FD6">
        <w:rPr>
          <w:rFonts w:ascii="Times New Roman" w:hAnsi="Times New Roman" w:cs="Times New Roman"/>
          <w:sz w:val="24"/>
          <w:szCs w:val="24"/>
        </w:rPr>
        <w:t>ffici</w:t>
      </w:r>
      <w:r w:rsidR="00AF3D9F" w:rsidRPr="00217FD6">
        <w:rPr>
          <w:rFonts w:ascii="Times New Roman" w:hAnsi="Times New Roman" w:cs="Times New Roman"/>
          <w:sz w:val="24"/>
          <w:szCs w:val="24"/>
        </w:rPr>
        <w:t>o</w:t>
      </w:r>
      <w:r w:rsidRPr="00217FD6">
        <w:rPr>
          <w:rFonts w:ascii="Times New Roman" w:hAnsi="Times New Roman" w:cs="Times New Roman"/>
          <w:sz w:val="24"/>
          <w:szCs w:val="24"/>
        </w:rPr>
        <w:t xml:space="preserve"> a cui </w:t>
      </w:r>
      <w:r w:rsidRPr="00217FD6">
        <w:rPr>
          <w:rFonts w:ascii="Times New Roman" w:hAnsi="Times New Roman" w:cs="Times New Roman"/>
          <w:spacing w:val="-2"/>
          <w:sz w:val="24"/>
          <w:szCs w:val="24"/>
        </w:rPr>
        <w:t xml:space="preserve">rivolgersi </w:t>
      </w:r>
      <w:r w:rsidRPr="00217FD6">
        <w:rPr>
          <w:rFonts w:ascii="Times New Roman" w:hAnsi="Times New Roman" w:cs="Times New Roman"/>
          <w:sz w:val="24"/>
          <w:szCs w:val="24"/>
        </w:rPr>
        <w:t>sono indicati sui singoli</w:t>
      </w:r>
      <w:r w:rsidRPr="00217F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7FD6">
        <w:rPr>
          <w:rFonts w:ascii="Times New Roman" w:hAnsi="Times New Roman" w:cs="Times New Roman"/>
          <w:sz w:val="24"/>
          <w:szCs w:val="24"/>
        </w:rPr>
        <w:t>provvedimenti.</w:t>
      </w:r>
    </w:p>
    <w:p w:rsidR="00AA362D" w:rsidRPr="00217FD6" w:rsidRDefault="00AA362D" w:rsidP="00217FD6">
      <w:pPr>
        <w:spacing w:before="120"/>
        <w:rPr>
          <w:b/>
        </w:rPr>
      </w:pPr>
      <w:r w:rsidRPr="00217FD6">
        <w:lastRenderedPageBreak/>
        <w:t xml:space="preserve">Se il contribuente riceve un documento di </w:t>
      </w:r>
      <w:r w:rsidRPr="00217FD6">
        <w:rPr>
          <w:spacing w:val="-2"/>
        </w:rPr>
        <w:t xml:space="preserve">pagamento </w:t>
      </w:r>
      <w:r w:rsidRPr="00217FD6">
        <w:t xml:space="preserve">per una somma non dovuta può </w:t>
      </w:r>
      <w:r w:rsidRPr="00217FD6">
        <w:rPr>
          <w:spacing w:val="-3"/>
        </w:rPr>
        <w:t xml:space="preserve">presentare </w:t>
      </w:r>
      <w:r w:rsidRPr="00217FD6">
        <w:rPr>
          <w:b/>
          <w:spacing w:val="-6"/>
        </w:rPr>
        <w:t>istanza</w:t>
      </w:r>
      <w:r w:rsidRPr="00217FD6">
        <w:rPr>
          <w:spacing w:val="-8"/>
        </w:rPr>
        <w:t xml:space="preserve"> </w:t>
      </w:r>
      <w:r w:rsidRPr="00217FD6">
        <w:t>per</w:t>
      </w:r>
      <w:r w:rsidRPr="00217FD6">
        <w:rPr>
          <w:spacing w:val="-5"/>
        </w:rPr>
        <w:t xml:space="preserve"> </w:t>
      </w:r>
      <w:r w:rsidRPr="00217FD6">
        <w:t>l</w:t>
      </w:r>
      <w:r w:rsidR="00BB7463" w:rsidRPr="00217FD6">
        <w:t>’</w:t>
      </w:r>
      <w:r w:rsidRPr="00217FD6">
        <w:rPr>
          <w:b/>
        </w:rPr>
        <w:t>annullamento parziale o totale</w:t>
      </w:r>
      <w:r w:rsidRPr="00217FD6">
        <w:rPr>
          <w:b/>
          <w:spacing w:val="-8"/>
        </w:rPr>
        <w:t xml:space="preserve"> </w:t>
      </w:r>
      <w:r w:rsidRPr="00217FD6">
        <w:rPr>
          <w:b/>
        </w:rPr>
        <w:t>dell</w:t>
      </w:r>
      <w:r w:rsidR="00BB7463" w:rsidRPr="00217FD6">
        <w:rPr>
          <w:b/>
        </w:rPr>
        <w:t>’</w:t>
      </w:r>
      <w:r w:rsidRPr="00217FD6">
        <w:rPr>
          <w:b/>
        </w:rPr>
        <w:t>atto.</w:t>
      </w:r>
    </w:p>
    <w:p w:rsidR="00AA362D" w:rsidRDefault="00AF3D9F" w:rsidP="00C446CE">
      <w:pPr>
        <w:autoSpaceDE w:val="0"/>
        <w:autoSpaceDN w:val="0"/>
        <w:adjustRightInd w:val="0"/>
        <w:ind w:left="142" w:hanging="142"/>
        <w:rPr>
          <w:b/>
        </w:rPr>
      </w:pPr>
      <w:r>
        <w:t xml:space="preserve"> </w:t>
      </w:r>
    </w:p>
    <w:p w:rsidR="00AA362D" w:rsidRPr="00BB7463" w:rsidRDefault="00AA362D" w:rsidP="00AA362D">
      <w:pPr>
        <w:rPr>
          <w:b/>
          <w:sz w:val="36"/>
          <w:szCs w:val="36"/>
        </w:rPr>
      </w:pPr>
      <w:r w:rsidRPr="00BB7463">
        <w:rPr>
          <w:b/>
          <w:sz w:val="36"/>
          <w:szCs w:val="36"/>
        </w:rPr>
        <w:t xml:space="preserve">Istanze per la corretta </w:t>
      </w:r>
      <w:r w:rsidR="008814E9">
        <w:rPr>
          <w:b/>
          <w:sz w:val="36"/>
          <w:szCs w:val="36"/>
        </w:rPr>
        <w:t xml:space="preserve">applicazione </w:t>
      </w:r>
      <w:r w:rsidRPr="00BB7463">
        <w:rPr>
          <w:b/>
          <w:sz w:val="36"/>
          <w:szCs w:val="36"/>
        </w:rPr>
        <w:t>del</w:t>
      </w:r>
      <w:r w:rsidR="008814E9">
        <w:rPr>
          <w:b/>
          <w:sz w:val="36"/>
          <w:szCs w:val="36"/>
        </w:rPr>
        <w:t xml:space="preserve"> Tributo rifiuti</w:t>
      </w:r>
    </w:p>
    <w:p w:rsidR="00AA362D" w:rsidRPr="00BB7463" w:rsidRDefault="00AA362D" w:rsidP="00757EF8">
      <w:pPr>
        <w:spacing w:before="120"/>
        <w:rPr>
          <w:rFonts w:cs="Times New Roman"/>
          <w:szCs w:val="24"/>
        </w:rPr>
      </w:pPr>
      <w:r w:rsidRPr="00BB7463">
        <w:rPr>
          <w:rFonts w:cs="Times New Roman"/>
          <w:szCs w:val="24"/>
        </w:rPr>
        <w:t xml:space="preserve">Al fine della corretta emissione dei documenti di pagamento, </w:t>
      </w:r>
      <w:r w:rsidRPr="00BB7463">
        <w:rPr>
          <w:rFonts w:cs="Times New Roman"/>
          <w:b/>
          <w:szCs w:val="24"/>
        </w:rPr>
        <w:t xml:space="preserve">il contribuente </w:t>
      </w:r>
      <w:r w:rsidR="00BB7463">
        <w:rPr>
          <w:rFonts w:cs="Times New Roman"/>
          <w:b/>
          <w:szCs w:val="24"/>
        </w:rPr>
        <w:t>deve pr</w:t>
      </w:r>
      <w:r w:rsidRPr="00BB7463">
        <w:rPr>
          <w:rFonts w:cs="Times New Roman"/>
          <w:b/>
          <w:szCs w:val="24"/>
        </w:rPr>
        <w:t>esenta</w:t>
      </w:r>
      <w:r w:rsidR="00BB7463">
        <w:rPr>
          <w:rFonts w:cs="Times New Roman"/>
          <w:b/>
          <w:szCs w:val="24"/>
        </w:rPr>
        <w:t>re</w:t>
      </w:r>
      <w:r w:rsidRPr="00BB7463">
        <w:rPr>
          <w:rFonts w:cs="Times New Roman"/>
          <w:szCs w:val="24"/>
        </w:rPr>
        <w:t xml:space="preserve"> - entro </w:t>
      </w:r>
      <w:r w:rsidR="008814E9">
        <w:rPr>
          <w:rFonts w:cs="Times New Roman"/>
          <w:szCs w:val="24"/>
        </w:rPr>
        <w:t xml:space="preserve">90 </w:t>
      </w:r>
      <w:r w:rsidR="00344706">
        <w:rPr>
          <w:rFonts w:cs="Times New Roman"/>
          <w:szCs w:val="24"/>
        </w:rPr>
        <w:t xml:space="preserve">giorni </w:t>
      </w:r>
      <w:r w:rsidR="008814E9">
        <w:rPr>
          <w:rFonts w:cs="Times New Roman"/>
          <w:szCs w:val="24"/>
        </w:rPr>
        <w:t>dal giorno dell’inizio dell’occupazione/variazione o cessazione le seguenti dichiarazioni</w:t>
      </w:r>
      <w:r w:rsidRPr="00BB7463">
        <w:rPr>
          <w:rFonts w:cs="Times New Roman"/>
          <w:szCs w:val="24"/>
        </w:rPr>
        <w:t>:</w:t>
      </w:r>
    </w:p>
    <w:p w:rsidR="00AA362D" w:rsidRPr="00BB7463" w:rsidRDefault="00BB7463" w:rsidP="00BB7463">
      <w:pPr>
        <w:tabs>
          <w:tab w:val="left" w:pos="284"/>
        </w:tabs>
        <w:spacing w:before="112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□</w:t>
      </w:r>
      <w:r>
        <w:rPr>
          <w:rFonts w:cs="Times New Roman"/>
          <w:b/>
          <w:szCs w:val="24"/>
        </w:rPr>
        <w:tab/>
      </w:r>
      <w:r w:rsidR="00AA362D" w:rsidRPr="00BB7463">
        <w:rPr>
          <w:rFonts w:cs="Times New Roman"/>
          <w:b/>
          <w:szCs w:val="24"/>
        </w:rPr>
        <w:t xml:space="preserve">inizio </w:t>
      </w:r>
      <w:r w:rsidR="00AA362D" w:rsidRPr="00BB7463">
        <w:rPr>
          <w:rFonts w:cs="Times New Roman"/>
          <w:szCs w:val="24"/>
        </w:rPr>
        <w:t xml:space="preserve">del possesso o </w:t>
      </w:r>
      <w:r w:rsidR="00AA362D" w:rsidRPr="00BB7463">
        <w:rPr>
          <w:rFonts w:cs="Times New Roman"/>
          <w:spacing w:val="2"/>
          <w:szCs w:val="24"/>
        </w:rPr>
        <w:t xml:space="preserve">della </w:t>
      </w:r>
      <w:r w:rsidR="00AA362D" w:rsidRPr="00BB7463">
        <w:rPr>
          <w:rFonts w:cs="Times New Roman"/>
          <w:szCs w:val="24"/>
        </w:rPr>
        <w:t xml:space="preserve">detenzione dei locali e </w:t>
      </w:r>
      <w:r w:rsidR="00AA362D" w:rsidRPr="00BB7463">
        <w:rPr>
          <w:rFonts w:cs="Times New Roman"/>
          <w:spacing w:val="3"/>
          <w:szCs w:val="24"/>
        </w:rPr>
        <w:t xml:space="preserve">delle </w:t>
      </w:r>
      <w:r w:rsidR="00AA362D" w:rsidRPr="00BB7463">
        <w:rPr>
          <w:rFonts w:cs="Times New Roman"/>
          <w:szCs w:val="24"/>
        </w:rPr>
        <w:t>aree</w:t>
      </w:r>
      <w:r w:rsidR="00AA362D" w:rsidRPr="00BB7463">
        <w:rPr>
          <w:rFonts w:cs="Times New Roman"/>
          <w:spacing w:val="4"/>
          <w:szCs w:val="24"/>
        </w:rPr>
        <w:t xml:space="preserve"> </w:t>
      </w:r>
      <w:r w:rsidR="00AA362D" w:rsidRPr="00BB7463">
        <w:rPr>
          <w:rFonts w:cs="Times New Roman"/>
          <w:spacing w:val="2"/>
          <w:szCs w:val="24"/>
        </w:rPr>
        <w:t>assoggettabili</w:t>
      </w:r>
      <w:r>
        <w:rPr>
          <w:rFonts w:cs="Times New Roman"/>
          <w:spacing w:val="2"/>
          <w:szCs w:val="24"/>
        </w:rPr>
        <w:t xml:space="preserve"> </w:t>
      </w:r>
      <w:r w:rsidR="00AA362D" w:rsidRPr="00BB7463">
        <w:rPr>
          <w:rFonts w:cs="Times New Roman"/>
          <w:szCs w:val="24"/>
        </w:rPr>
        <w:t>al tributo;</w:t>
      </w:r>
    </w:p>
    <w:p w:rsidR="00AA362D" w:rsidRPr="00BB7463" w:rsidRDefault="00BB7463" w:rsidP="00BB7463">
      <w:pPr>
        <w:tabs>
          <w:tab w:val="left" w:pos="284"/>
        </w:tabs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□</w:t>
      </w:r>
      <w:r>
        <w:rPr>
          <w:rFonts w:cs="Times New Roman"/>
          <w:b/>
          <w:szCs w:val="24"/>
        </w:rPr>
        <w:tab/>
      </w:r>
      <w:r w:rsidR="00AA362D" w:rsidRPr="00BB7463">
        <w:rPr>
          <w:rFonts w:cs="Times New Roman"/>
          <w:b/>
          <w:szCs w:val="24"/>
        </w:rPr>
        <w:t xml:space="preserve">rettifica </w:t>
      </w:r>
      <w:r w:rsidR="00AA362D" w:rsidRPr="00BB7463">
        <w:rPr>
          <w:rFonts w:cs="Times New Roman"/>
          <w:szCs w:val="24"/>
        </w:rPr>
        <w:t xml:space="preserve">ovvero </w:t>
      </w:r>
      <w:r w:rsidR="00AA362D" w:rsidRPr="00BB7463">
        <w:rPr>
          <w:rFonts w:cs="Times New Roman"/>
          <w:spacing w:val="2"/>
          <w:szCs w:val="24"/>
        </w:rPr>
        <w:t xml:space="preserve">quando </w:t>
      </w:r>
      <w:r w:rsidR="00AA362D" w:rsidRPr="00BB7463">
        <w:rPr>
          <w:rFonts w:cs="Times New Roman"/>
          <w:szCs w:val="24"/>
        </w:rPr>
        <w:t xml:space="preserve">subentrano </w:t>
      </w:r>
      <w:r w:rsidR="00AA362D" w:rsidRPr="00BB7463">
        <w:rPr>
          <w:rFonts w:cs="Times New Roman"/>
          <w:spacing w:val="2"/>
          <w:szCs w:val="24"/>
        </w:rPr>
        <w:t xml:space="preserve">variazioni delle </w:t>
      </w:r>
      <w:r w:rsidR="00AA362D" w:rsidRPr="00BB7463">
        <w:rPr>
          <w:rFonts w:cs="Times New Roman"/>
          <w:szCs w:val="24"/>
        </w:rPr>
        <w:t xml:space="preserve">condizioni di applicazione del tributo (ad es. in caso </w:t>
      </w:r>
      <w:r>
        <w:rPr>
          <w:rFonts w:cs="Times New Roman"/>
          <w:szCs w:val="24"/>
        </w:rPr>
        <w:t xml:space="preserve">di variazione di indirizzo sul territorio comunale, </w:t>
      </w:r>
      <w:r w:rsidR="00AA362D" w:rsidRPr="00BB7463">
        <w:rPr>
          <w:rFonts w:cs="Times New Roman"/>
          <w:szCs w:val="24"/>
        </w:rPr>
        <w:t xml:space="preserve">cambio </w:t>
      </w:r>
      <w:r>
        <w:rPr>
          <w:rFonts w:cs="Times New Roman"/>
          <w:szCs w:val="24"/>
        </w:rPr>
        <w:t xml:space="preserve">di </w:t>
      </w:r>
      <w:r w:rsidR="00AA362D" w:rsidRPr="00BB7463">
        <w:rPr>
          <w:rFonts w:cs="Times New Roman"/>
          <w:szCs w:val="24"/>
        </w:rPr>
        <w:t>destinazione d</w:t>
      </w:r>
      <w:r>
        <w:rPr>
          <w:rFonts w:cs="Times New Roman"/>
          <w:szCs w:val="24"/>
        </w:rPr>
        <w:t>’</w:t>
      </w:r>
      <w:r w:rsidR="00AA362D" w:rsidRPr="00BB7463">
        <w:rPr>
          <w:rFonts w:cs="Times New Roman"/>
          <w:szCs w:val="24"/>
        </w:rPr>
        <w:t xml:space="preserve">uso, di variazione superficie, il venir meno delle condizioni che danno luogo ad esenzioni, riduzioni, agevolazioni </w:t>
      </w:r>
      <w:r w:rsidR="00AA362D" w:rsidRPr="00BB7463">
        <w:rPr>
          <w:rFonts w:cs="Times New Roman"/>
          <w:spacing w:val="-3"/>
          <w:szCs w:val="24"/>
        </w:rPr>
        <w:t xml:space="preserve">previste </w:t>
      </w:r>
      <w:r w:rsidR="00AA362D" w:rsidRPr="00BB7463">
        <w:rPr>
          <w:rFonts w:cs="Times New Roman"/>
          <w:szCs w:val="24"/>
        </w:rPr>
        <w:t xml:space="preserve">dal regolamento </w:t>
      </w:r>
      <w:r w:rsidR="00AA362D" w:rsidRPr="00BB7463">
        <w:rPr>
          <w:rFonts w:cs="Times New Roman"/>
          <w:spacing w:val="-6"/>
          <w:szCs w:val="24"/>
        </w:rPr>
        <w:t xml:space="preserve">TARI) </w:t>
      </w:r>
      <w:r w:rsidR="00AA362D" w:rsidRPr="00BB7463">
        <w:rPr>
          <w:rFonts w:cs="Times New Roman"/>
          <w:szCs w:val="24"/>
        </w:rPr>
        <w:t xml:space="preserve">da cui consegua un diverso </w:t>
      </w:r>
      <w:r w:rsidR="00AA362D" w:rsidRPr="00BB7463">
        <w:rPr>
          <w:rFonts w:cs="Times New Roman"/>
          <w:spacing w:val="-3"/>
          <w:szCs w:val="24"/>
        </w:rPr>
        <w:t xml:space="preserve">ammontare </w:t>
      </w:r>
      <w:r w:rsidR="00AA362D" w:rsidRPr="00BB7463">
        <w:rPr>
          <w:rFonts w:cs="Times New Roman"/>
          <w:szCs w:val="24"/>
        </w:rPr>
        <w:t>del</w:t>
      </w:r>
      <w:r w:rsidR="00AA362D" w:rsidRPr="00BB7463">
        <w:rPr>
          <w:rFonts w:cs="Times New Roman"/>
          <w:spacing w:val="-4"/>
          <w:szCs w:val="24"/>
        </w:rPr>
        <w:t xml:space="preserve"> </w:t>
      </w:r>
      <w:r w:rsidR="00AA362D" w:rsidRPr="00BB7463">
        <w:rPr>
          <w:rFonts w:cs="Times New Roman"/>
          <w:szCs w:val="24"/>
        </w:rPr>
        <w:t>tributo;</w:t>
      </w:r>
    </w:p>
    <w:p w:rsidR="00AA362D" w:rsidRPr="00BB7463" w:rsidRDefault="00BB7463" w:rsidP="00BB7463">
      <w:pPr>
        <w:tabs>
          <w:tab w:val="left" w:pos="284"/>
        </w:tabs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□</w:t>
      </w:r>
      <w:r>
        <w:rPr>
          <w:rFonts w:cs="Times New Roman"/>
          <w:b/>
          <w:szCs w:val="24"/>
        </w:rPr>
        <w:tab/>
      </w:r>
      <w:r w:rsidR="00AA362D" w:rsidRPr="00BB7463">
        <w:rPr>
          <w:rFonts w:cs="Times New Roman"/>
          <w:b/>
          <w:szCs w:val="24"/>
        </w:rPr>
        <w:t xml:space="preserve">cessazione </w:t>
      </w:r>
      <w:r w:rsidR="00AA362D" w:rsidRPr="00BB7463">
        <w:rPr>
          <w:rFonts w:cs="Times New Roman"/>
          <w:szCs w:val="24"/>
        </w:rPr>
        <w:t xml:space="preserve">del possesso, conduzione o detenzione dei </w:t>
      </w:r>
      <w:r w:rsidR="00AA362D" w:rsidRPr="00BB7463">
        <w:rPr>
          <w:rFonts w:cs="Times New Roman"/>
          <w:spacing w:val="2"/>
          <w:szCs w:val="24"/>
        </w:rPr>
        <w:t xml:space="preserve">locali </w:t>
      </w:r>
      <w:r w:rsidR="00AA362D" w:rsidRPr="00BB7463">
        <w:rPr>
          <w:rFonts w:cs="Times New Roman"/>
          <w:szCs w:val="24"/>
        </w:rPr>
        <w:t xml:space="preserve">e </w:t>
      </w:r>
      <w:r w:rsidR="00AA362D" w:rsidRPr="00BB7463">
        <w:rPr>
          <w:rFonts w:cs="Times New Roman"/>
          <w:spacing w:val="3"/>
          <w:szCs w:val="24"/>
        </w:rPr>
        <w:t xml:space="preserve">delle </w:t>
      </w:r>
      <w:r w:rsidR="00AA362D" w:rsidRPr="00BB7463">
        <w:rPr>
          <w:rFonts w:cs="Times New Roman"/>
          <w:szCs w:val="24"/>
        </w:rPr>
        <w:t>aree costituenti presupposto di applicazione del</w:t>
      </w:r>
      <w:r w:rsidR="00AA362D" w:rsidRPr="00BB7463">
        <w:rPr>
          <w:rFonts w:cs="Times New Roman"/>
          <w:spacing w:val="-12"/>
          <w:szCs w:val="24"/>
        </w:rPr>
        <w:t xml:space="preserve"> </w:t>
      </w:r>
      <w:r w:rsidR="00AA362D" w:rsidRPr="00BB7463">
        <w:rPr>
          <w:rFonts w:cs="Times New Roman"/>
          <w:szCs w:val="24"/>
        </w:rPr>
        <w:t>tributo.</w:t>
      </w:r>
    </w:p>
    <w:p w:rsidR="00AA362D" w:rsidRPr="00BB7463" w:rsidRDefault="00AA362D" w:rsidP="00BB7463">
      <w:pPr>
        <w:rPr>
          <w:rFonts w:cs="Times New Roman"/>
          <w:szCs w:val="24"/>
        </w:rPr>
      </w:pPr>
    </w:p>
    <w:p w:rsidR="00AA362D" w:rsidRPr="00757EF8" w:rsidRDefault="00AA362D" w:rsidP="00757EF8">
      <w:pPr>
        <w:tabs>
          <w:tab w:val="left" w:pos="284"/>
        </w:tabs>
        <w:rPr>
          <w:b/>
          <w:sz w:val="36"/>
          <w:szCs w:val="36"/>
        </w:rPr>
      </w:pPr>
      <w:r w:rsidRPr="00757EF8">
        <w:rPr>
          <w:b/>
          <w:sz w:val="36"/>
          <w:szCs w:val="36"/>
        </w:rPr>
        <w:t>2)</w:t>
      </w:r>
      <w:r w:rsidR="00757EF8" w:rsidRPr="00757EF8">
        <w:rPr>
          <w:b/>
          <w:sz w:val="36"/>
          <w:szCs w:val="36"/>
        </w:rPr>
        <w:tab/>
      </w:r>
      <w:r w:rsidRPr="00757EF8">
        <w:rPr>
          <w:b/>
          <w:sz w:val="36"/>
          <w:szCs w:val="36"/>
        </w:rPr>
        <w:t>Conguagli, rimborsi e</w:t>
      </w:r>
      <w:r w:rsidRPr="00757EF8">
        <w:rPr>
          <w:b/>
          <w:spacing w:val="-6"/>
          <w:sz w:val="36"/>
          <w:szCs w:val="36"/>
        </w:rPr>
        <w:t xml:space="preserve"> </w:t>
      </w:r>
      <w:r w:rsidRPr="00757EF8">
        <w:rPr>
          <w:b/>
          <w:spacing w:val="-3"/>
          <w:sz w:val="36"/>
          <w:szCs w:val="36"/>
        </w:rPr>
        <w:t>sgravi</w:t>
      </w:r>
    </w:p>
    <w:p w:rsidR="00AA362D" w:rsidRPr="00757EF8" w:rsidRDefault="00AA362D" w:rsidP="00757EF8">
      <w:pPr>
        <w:spacing w:before="120"/>
        <w:rPr>
          <w:rFonts w:cs="Times New Roman"/>
          <w:b/>
          <w:szCs w:val="24"/>
        </w:rPr>
      </w:pPr>
      <w:r w:rsidRPr="00757EF8">
        <w:rPr>
          <w:rFonts w:cs="Times New Roman"/>
          <w:szCs w:val="24"/>
        </w:rPr>
        <w:t>Eventuali modifiche inerenti le caratteristiche dell</w:t>
      </w:r>
      <w:r w:rsidR="00757EF8">
        <w:rPr>
          <w:rFonts w:cs="Times New Roman"/>
          <w:szCs w:val="24"/>
        </w:rPr>
        <w:t>’</w:t>
      </w:r>
      <w:r w:rsidRPr="00757EF8">
        <w:rPr>
          <w:rFonts w:cs="Times New Roman"/>
          <w:szCs w:val="24"/>
        </w:rPr>
        <w:t>utenza che comportino variazioni in corso d</w:t>
      </w:r>
      <w:r w:rsidR="00757EF8">
        <w:rPr>
          <w:rFonts w:cs="Times New Roman"/>
          <w:szCs w:val="24"/>
        </w:rPr>
        <w:t>’</w:t>
      </w:r>
      <w:r w:rsidRPr="00757EF8">
        <w:rPr>
          <w:rFonts w:cs="Times New Roman"/>
          <w:szCs w:val="24"/>
        </w:rPr>
        <w:t xml:space="preserve">anno del tributo applicato saranno conteggiate nella richiesta di pagamento mediante </w:t>
      </w:r>
      <w:r w:rsidR="009A4CC1" w:rsidRPr="009A4CC1">
        <w:rPr>
          <w:rFonts w:cs="Times New Roman"/>
          <w:b/>
          <w:szCs w:val="24"/>
        </w:rPr>
        <w:t>sgravio</w:t>
      </w:r>
      <w:r w:rsidR="009A4CC1">
        <w:rPr>
          <w:rFonts w:cs="Times New Roman"/>
          <w:szCs w:val="24"/>
        </w:rPr>
        <w:t xml:space="preserve"> o </w:t>
      </w:r>
      <w:r w:rsidRPr="00757EF8">
        <w:rPr>
          <w:rFonts w:cs="Times New Roman"/>
          <w:b/>
          <w:szCs w:val="24"/>
        </w:rPr>
        <w:t>conguaglio compensativo.</w:t>
      </w:r>
    </w:p>
    <w:p w:rsidR="00AA362D" w:rsidRPr="009A4CC1" w:rsidRDefault="00AA362D" w:rsidP="009A4CC1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A4CC1">
        <w:rPr>
          <w:rFonts w:ascii="Times New Roman" w:hAnsi="Times New Roman" w:cs="Times New Roman"/>
          <w:sz w:val="24"/>
          <w:szCs w:val="24"/>
        </w:rPr>
        <w:t xml:space="preserve">Le </w:t>
      </w:r>
      <w:r w:rsidRPr="009A4CC1">
        <w:rPr>
          <w:rFonts w:ascii="Times New Roman" w:hAnsi="Times New Roman" w:cs="Times New Roman"/>
          <w:b/>
          <w:sz w:val="24"/>
          <w:szCs w:val="24"/>
        </w:rPr>
        <w:t xml:space="preserve">richieste di rimborso </w:t>
      </w:r>
      <w:r w:rsidRPr="009A4CC1">
        <w:rPr>
          <w:rFonts w:ascii="Times New Roman" w:hAnsi="Times New Roman" w:cs="Times New Roman"/>
          <w:sz w:val="24"/>
          <w:szCs w:val="24"/>
        </w:rPr>
        <w:t>per somme versate e non dovute devono essere presentate nel termine di cinque anni dal giorno del pagamento o dal giorno in cui è stato definitivamente accertato il diritto alla restituzione.</w:t>
      </w:r>
    </w:p>
    <w:p w:rsidR="00AA362D" w:rsidRPr="00757EF8" w:rsidRDefault="00AA362D" w:rsidP="009A4CC1">
      <w:pPr>
        <w:spacing w:before="120"/>
        <w:rPr>
          <w:rFonts w:cs="Times New Roman"/>
          <w:szCs w:val="24"/>
        </w:rPr>
      </w:pPr>
      <w:r w:rsidRPr="009A4CC1">
        <w:rPr>
          <w:rFonts w:cs="Times New Roman"/>
          <w:szCs w:val="24"/>
        </w:rPr>
        <w:t xml:space="preserve">Il provvedimento di rimborso o </w:t>
      </w:r>
      <w:r w:rsidRPr="009A4CC1">
        <w:rPr>
          <w:rFonts w:cs="Times New Roman"/>
          <w:spacing w:val="-3"/>
          <w:szCs w:val="24"/>
        </w:rPr>
        <w:t xml:space="preserve">sgravio, </w:t>
      </w:r>
      <w:r w:rsidRPr="009A4CC1">
        <w:rPr>
          <w:rFonts w:cs="Times New Roman"/>
          <w:szCs w:val="24"/>
        </w:rPr>
        <w:t xml:space="preserve">o il rigetto, deve essere disposto nel termine di 180 giorni decorrenti dal momento della </w:t>
      </w:r>
      <w:r w:rsidRPr="009A4CC1">
        <w:rPr>
          <w:rFonts w:cs="Times New Roman"/>
          <w:b/>
          <w:spacing w:val="-5"/>
          <w:szCs w:val="24"/>
        </w:rPr>
        <w:t xml:space="preserve">presentazione </w:t>
      </w:r>
      <w:r w:rsidRPr="009A4CC1">
        <w:rPr>
          <w:rFonts w:cs="Times New Roman"/>
          <w:b/>
          <w:spacing w:val="-4"/>
          <w:szCs w:val="24"/>
        </w:rPr>
        <w:t>dell</w:t>
      </w:r>
      <w:r w:rsidR="00757EF8" w:rsidRPr="009A4CC1">
        <w:rPr>
          <w:rFonts w:cs="Times New Roman"/>
          <w:b/>
          <w:spacing w:val="-4"/>
          <w:szCs w:val="24"/>
        </w:rPr>
        <w:t>’</w:t>
      </w:r>
      <w:r w:rsidRPr="009A4CC1">
        <w:rPr>
          <w:rFonts w:cs="Times New Roman"/>
          <w:b/>
          <w:spacing w:val="-4"/>
          <w:szCs w:val="24"/>
        </w:rPr>
        <w:t>i</w:t>
      </w:r>
      <w:r w:rsidRPr="009A4CC1">
        <w:rPr>
          <w:rFonts w:cs="Times New Roman"/>
          <w:b/>
          <w:spacing w:val="-3"/>
          <w:szCs w:val="24"/>
        </w:rPr>
        <w:t xml:space="preserve">stanza </w:t>
      </w:r>
      <w:r w:rsidRPr="009A4CC1">
        <w:rPr>
          <w:rFonts w:cs="Times New Roman"/>
          <w:szCs w:val="24"/>
        </w:rPr>
        <w:t>da parte del contribuente.</w:t>
      </w:r>
    </w:p>
    <w:p w:rsidR="00AA362D" w:rsidRPr="00757EF8" w:rsidRDefault="00AA362D" w:rsidP="00757EF8">
      <w:pPr>
        <w:rPr>
          <w:rFonts w:cs="Times New Roman"/>
          <w:szCs w:val="24"/>
        </w:rPr>
      </w:pPr>
    </w:p>
    <w:p w:rsidR="00AA362D" w:rsidRPr="00757EF8" w:rsidRDefault="00AA362D" w:rsidP="00757EF8">
      <w:pPr>
        <w:tabs>
          <w:tab w:val="left" w:pos="284"/>
        </w:tabs>
        <w:rPr>
          <w:b/>
          <w:color w:val="231F20"/>
          <w:sz w:val="36"/>
          <w:szCs w:val="36"/>
        </w:rPr>
      </w:pPr>
      <w:r w:rsidRPr="00757EF8">
        <w:rPr>
          <w:b/>
          <w:color w:val="231F20"/>
          <w:sz w:val="36"/>
          <w:szCs w:val="36"/>
        </w:rPr>
        <w:t>3)</w:t>
      </w:r>
      <w:r w:rsidR="00757EF8">
        <w:rPr>
          <w:b/>
          <w:color w:val="231F20"/>
          <w:sz w:val="36"/>
          <w:szCs w:val="36"/>
        </w:rPr>
        <w:tab/>
      </w:r>
      <w:r w:rsidRPr="00757EF8">
        <w:rPr>
          <w:b/>
          <w:color w:val="231F20"/>
          <w:sz w:val="36"/>
          <w:szCs w:val="36"/>
        </w:rPr>
        <w:t>Agevolazioni, riduzioni ed</w:t>
      </w:r>
      <w:r w:rsidRPr="00757EF8">
        <w:rPr>
          <w:b/>
          <w:color w:val="231F20"/>
          <w:spacing w:val="-1"/>
          <w:sz w:val="36"/>
          <w:szCs w:val="36"/>
        </w:rPr>
        <w:t xml:space="preserve"> </w:t>
      </w:r>
      <w:r w:rsidRPr="00757EF8">
        <w:rPr>
          <w:b/>
          <w:color w:val="231F20"/>
          <w:sz w:val="36"/>
          <w:szCs w:val="36"/>
        </w:rPr>
        <w:t>esclusioni</w:t>
      </w:r>
    </w:p>
    <w:p w:rsidR="00AA362D" w:rsidRPr="00AF3D9F" w:rsidRDefault="00AA362D" w:rsidP="00757EF8">
      <w:pPr>
        <w:spacing w:before="120"/>
        <w:rPr>
          <w:rFonts w:cs="Times New Roman"/>
          <w:szCs w:val="24"/>
        </w:rPr>
      </w:pPr>
      <w:r w:rsidRPr="00AF3D9F">
        <w:rPr>
          <w:rFonts w:cs="Times New Roman"/>
          <w:szCs w:val="24"/>
        </w:rPr>
        <w:t xml:space="preserve">Il </w:t>
      </w:r>
      <w:r w:rsidR="00EC5B7B">
        <w:rPr>
          <w:rFonts w:cs="Times New Roman"/>
          <w:szCs w:val="24"/>
        </w:rPr>
        <w:t>regolamento per l’applicazione del tributo rifiuti</w:t>
      </w:r>
      <w:r w:rsidRPr="00AF3D9F">
        <w:rPr>
          <w:rFonts w:cs="Times New Roman"/>
          <w:szCs w:val="24"/>
        </w:rPr>
        <w:t xml:space="preserve">, definisce </w:t>
      </w:r>
      <w:r w:rsidR="00EC5B7B">
        <w:rPr>
          <w:rFonts w:cs="Times New Roman"/>
          <w:szCs w:val="24"/>
        </w:rPr>
        <w:t>i</w:t>
      </w:r>
      <w:r w:rsidRPr="00AF3D9F">
        <w:rPr>
          <w:rFonts w:cs="Times New Roman"/>
          <w:szCs w:val="24"/>
        </w:rPr>
        <w:t xml:space="preserve"> casi di agevolazioni e riduzioni per singole fattispecie, di cui si specificano, a titolo esemplificativo e non esaustivo, le </w:t>
      </w:r>
      <w:r w:rsidR="00467262">
        <w:rPr>
          <w:rFonts w:cs="Times New Roman"/>
          <w:szCs w:val="24"/>
        </w:rPr>
        <w:t>principali</w:t>
      </w:r>
      <w:r w:rsidRPr="00AF3D9F">
        <w:rPr>
          <w:rFonts w:cs="Times New Roman"/>
          <w:szCs w:val="24"/>
        </w:rPr>
        <w:t xml:space="preserve"> tipologie:</w:t>
      </w:r>
    </w:p>
    <w:p w:rsidR="00AA362D" w:rsidRPr="00AF3D9F" w:rsidRDefault="00757EF8" w:rsidP="00757EF8">
      <w:pPr>
        <w:pStyle w:val="Paragrafoelenco"/>
        <w:tabs>
          <w:tab w:val="left" w:pos="284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D9F">
        <w:rPr>
          <w:rFonts w:ascii="Times New Roman" w:hAnsi="Times New Roman" w:cs="Times New Roman"/>
          <w:b/>
          <w:sz w:val="24"/>
          <w:szCs w:val="24"/>
        </w:rPr>
        <w:t>□</w:t>
      </w:r>
      <w:r w:rsidRPr="00AF3D9F">
        <w:rPr>
          <w:rFonts w:ascii="Times New Roman" w:hAnsi="Times New Roman" w:cs="Times New Roman"/>
          <w:b/>
          <w:sz w:val="24"/>
          <w:szCs w:val="24"/>
        </w:rPr>
        <w:tab/>
      </w:r>
      <w:r w:rsidR="00AF3D9F" w:rsidRPr="00C446CE">
        <w:rPr>
          <w:rFonts w:ascii="Times New Roman" w:hAnsi="Times New Roman" w:cs="Times New Roman"/>
          <w:sz w:val="24"/>
          <w:szCs w:val="24"/>
        </w:rPr>
        <w:t>riduzione per</w:t>
      </w:r>
      <w:r w:rsidR="00AF3D9F" w:rsidRPr="00AF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D9F" w:rsidRPr="00AF3D9F">
        <w:rPr>
          <w:rFonts w:ascii="Times New Roman" w:hAnsi="Times New Roman" w:cs="Times New Roman"/>
          <w:sz w:val="24"/>
          <w:szCs w:val="24"/>
        </w:rPr>
        <w:t>zone in cui non è effettuata la raccolta</w:t>
      </w:r>
      <w:r w:rsidR="00AA362D" w:rsidRPr="00AF3D9F">
        <w:rPr>
          <w:rFonts w:ascii="Times New Roman" w:hAnsi="Times New Roman" w:cs="Times New Roman"/>
          <w:sz w:val="24"/>
          <w:szCs w:val="24"/>
        </w:rPr>
        <w:t>;</w:t>
      </w:r>
    </w:p>
    <w:p w:rsidR="00AA362D" w:rsidRPr="00AF3D9F" w:rsidRDefault="00757EF8" w:rsidP="00757EF8">
      <w:pPr>
        <w:tabs>
          <w:tab w:val="left" w:pos="284"/>
        </w:tabs>
        <w:rPr>
          <w:rFonts w:cs="Times New Roman"/>
          <w:szCs w:val="24"/>
        </w:rPr>
      </w:pPr>
      <w:r w:rsidRPr="00AF3D9F">
        <w:rPr>
          <w:rFonts w:cs="Times New Roman"/>
          <w:szCs w:val="24"/>
        </w:rPr>
        <w:t>□</w:t>
      </w:r>
      <w:r w:rsidRPr="00AF3D9F">
        <w:rPr>
          <w:rFonts w:cs="Times New Roman"/>
          <w:szCs w:val="24"/>
        </w:rPr>
        <w:tab/>
      </w:r>
      <w:r w:rsidR="00AF3D9F" w:rsidRPr="00AF3D9F">
        <w:rPr>
          <w:rFonts w:cs="Times New Roman"/>
          <w:szCs w:val="24"/>
        </w:rPr>
        <w:t>riduzioni per chi effettua il compostaggio domestico</w:t>
      </w:r>
      <w:r w:rsidR="00AA362D" w:rsidRPr="00AF3D9F">
        <w:rPr>
          <w:rFonts w:cs="Times New Roman"/>
          <w:szCs w:val="24"/>
        </w:rPr>
        <w:t>.</w:t>
      </w:r>
    </w:p>
    <w:p w:rsidR="00AA362D" w:rsidRPr="00156CAA" w:rsidRDefault="005B72F3" w:rsidP="00757EF8">
      <w:pPr>
        <w:pStyle w:val="Corpotesto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previste  riduzioni superficiarie per </w:t>
      </w:r>
      <w:r w:rsidR="00AA362D" w:rsidRPr="00AF3D9F">
        <w:rPr>
          <w:rFonts w:ascii="Times New Roman" w:hAnsi="Times New Roman" w:cs="Times New Roman"/>
          <w:sz w:val="24"/>
          <w:szCs w:val="24"/>
        </w:rPr>
        <w:t xml:space="preserve"> le </w:t>
      </w:r>
      <w:r w:rsidR="00344706">
        <w:rPr>
          <w:rFonts w:ascii="Times New Roman" w:hAnsi="Times New Roman" w:cs="Times New Roman"/>
          <w:sz w:val="24"/>
          <w:szCs w:val="24"/>
        </w:rPr>
        <w:t xml:space="preserve"> utenze non domestiche</w:t>
      </w:r>
      <w:r w:rsidR="00AA362D" w:rsidRPr="00AF3D9F">
        <w:rPr>
          <w:rFonts w:ascii="Times New Roman" w:hAnsi="Times New Roman" w:cs="Times New Roman"/>
          <w:sz w:val="24"/>
          <w:szCs w:val="24"/>
        </w:rPr>
        <w:t xml:space="preserve"> ove si </w:t>
      </w:r>
      <w:r w:rsidR="00AA362D" w:rsidRPr="00AF3D9F">
        <w:rPr>
          <w:rFonts w:ascii="Times New Roman" w:hAnsi="Times New Roman" w:cs="Times New Roman"/>
          <w:spacing w:val="-3"/>
          <w:sz w:val="24"/>
          <w:szCs w:val="24"/>
        </w:rPr>
        <w:t xml:space="preserve">formano </w:t>
      </w:r>
      <w:r w:rsidR="00AA362D" w:rsidRPr="00156C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6CAA">
        <w:rPr>
          <w:rFonts w:ascii="Times New Roman" w:hAnsi="Times New Roman" w:cs="Times New Roman"/>
          <w:spacing w:val="-4"/>
          <w:sz w:val="24"/>
          <w:szCs w:val="24"/>
        </w:rPr>
        <w:t xml:space="preserve">contestualmente </w:t>
      </w:r>
      <w:r w:rsidR="00002076">
        <w:rPr>
          <w:rFonts w:ascii="Times New Roman" w:hAnsi="Times New Roman" w:cs="Times New Roman"/>
          <w:spacing w:val="-4"/>
          <w:sz w:val="24"/>
          <w:szCs w:val="24"/>
        </w:rPr>
        <w:t xml:space="preserve">rifiuti </w:t>
      </w:r>
      <w:r w:rsidR="00AA362D" w:rsidRPr="00156CAA">
        <w:rPr>
          <w:rFonts w:ascii="Times New Roman" w:hAnsi="Times New Roman" w:cs="Times New Roman"/>
          <w:spacing w:val="-4"/>
          <w:sz w:val="24"/>
          <w:szCs w:val="24"/>
        </w:rPr>
        <w:t>speciali</w:t>
      </w:r>
      <w:r w:rsidRPr="00156CA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156CAA">
        <w:rPr>
          <w:rFonts w:ascii="Times New Roman" w:hAnsi="Times New Roman" w:cs="Times New Roman"/>
          <w:spacing w:val="-4"/>
          <w:sz w:val="24"/>
          <w:szCs w:val="24"/>
        </w:rPr>
        <w:t xml:space="preserve">non assimilati </w:t>
      </w:r>
      <w:r w:rsidR="00002076">
        <w:rPr>
          <w:rFonts w:ascii="Times New Roman" w:hAnsi="Times New Roman" w:cs="Times New Roman"/>
          <w:spacing w:val="-4"/>
          <w:sz w:val="24"/>
          <w:szCs w:val="24"/>
        </w:rPr>
        <w:t xml:space="preserve">agli urbani </w:t>
      </w:r>
      <w:r w:rsidR="00156CAA">
        <w:rPr>
          <w:rFonts w:ascii="Times New Roman" w:hAnsi="Times New Roman" w:cs="Times New Roman"/>
          <w:spacing w:val="-4"/>
          <w:sz w:val="24"/>
          <w:szCs w:val="24"/>
        </w:rPr>
        <w:t xml:space="preserve">e rifiuti speciali assimilati  </w:t>
      </w:r>
      <w:r w:rsidR="00467262">
        <w:rPr>
          <w:rFonts w:ascii="Times New Roman" w:hAnsi="Times New Roman" w:cs="Times New Roman"/>
          <w:spacing w:val="-4"/>
          <w:sz w:val="24"/>
          <w:szCs w:val="24"/>
        </w:rPr>
        <w:t xml:space="preserve">e </w:t>
      </w:r>
      <w:r w:rsidRPr="00156CAA">
        <w:rPr>
          <w:rFonts w:ascii="Times New Roman" w:hAnsi="Times New Roman" w:cs="Times New Roman"/>
          <w:spacing w:val="-4"/>
          <w:sz w:val="24"/>
          <w:szCs w:val="24"/>
        </w:rPr>
        <w:t xml:space="preserve">per le quali  </w:t>
      </w:r>
      <w:r w:rsidR="00467262">
        <w:rPr>
          <w:rFonts w:ascii="Times New Roman" w:hAnsi="Times New Roman" w:cs="Times New Roman"/>
          <w:spacing w:val="-4"/>
          <w:sz w:val="24"/>
          <w:szCs w:val="24"/>
        </w:rPr>
        <w:t>non sia possibile</w:t>
      </w:r>
      <w:r w:rsidRPr="00156CAA">
        <w:rPr>
          <w:rFonts w:ascii="Times New Roman" w:hAnsi="Times New Roman" w:cs="Times New Roman"/>
          <w:spacing w:val="-4"/>
          <w:sz w:val="24"/>
          <w:szCs w:val="24"/>
        </w:rPr>
        <w:t xml:space="preserve"> delimitare le superfici ove </w:t>
      </w:r>
      <w:r w:rsidR="00EC5B7B">
        <w:rPr>
          <w:rFonts w:ascii="Times New Roman" w:hAnsi="Times New Roman" w:cs="Times New Roman"/>
          <w:spacing w:val="-4"/>
          <w:sz w:val="24"/>
          <w:szCs w:val="24"/>
        </w:rPr>
        <w:t>i rifiuti speciali non assimilati vengono</w:t>
      </w:r>
      <w:r w:rsidRPr="00156CAA">
        <w:rPr>
          <w:rFonts w:ascii="Times New Roman" w:hAnsi="Times New Roman" w:cs="Times New Roman"/>
          <w:spacing w:val="-4"/>
          <w:sz w:val="24"/>
          <w:szCs w:val="24"/>
        </w:rPr>
        <w:t xml:space="preserve"> prodotti. </w:t>
      </w:r>
    </w:p>
    <w:p w:rsidR="008A25AE" w:rsidRPr="00757EF8" w:rsidRDefault="00EC5B7B" w:rsidP="00EC5B7B">
      <w:pPr>
        <w:pStyle w:val="Corpotesto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prevista inoltre una </w:t>
      </w:r>
      <w:r w:rsidR="008A25AE">
        <w:rPr>
          <w:rFonts w:ascii="Times New Roman" w:hAnsi="Times New Roman" w:cs="Times New Roman"/>
          <w:sz w:val="24"/>
          <w:szCs w:val="24"/>
        </w:rPr>
        <w:t>riduzione per rifiuti speciali assimilati avviati al recupero in modo autonomo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62D" w:rsidRPr="00757EF8" w:rsidRDefault="00AA362D" w:rsidP="00757EF8">
      <w:pPr>
        <w:rPr>
          <w:rFonts w:cs="Times New Roman"/>
          <w:b/>
          <w:szCs w:val="24"/>
        </w:rPr>
      </w:pPr>
    </w:p>
    <w:p w:rsidR="00AA362D" w:rsidRPr="00757EF8" w:rsidRDefault="00AA362D" w:rsidP="00AA362D">
      <w:pPr>
        <w:rPr>
          <w:b/>
          <w:color w:val="231F20"/>
          <w:sz w:val="36"/>
          <w:szCs w:val="36"/>
        </w:rPr>
      </w:pPr>
      <w:r w:rsidRPr="00757EF8">
        <w:rPr>
          <w:b/>
          <w:color w:val="231F20"/>
          <w:sz w:val="36"/>
          <w:szCs w:val="36"/>
        </w:rPr>
        <w:t>Modulistica</w:t>
      </w:r>
    </w:p>
    <w:p w:rsidR="00AA362D" w:rsidRDefault="00AA362D" w:rsidP="00757EF8">
      <w:pPr>
        <w:spacing w:before="120"/>
      </w:pPr>
      <w:r>
        <w:t>Tutta la modulistica necessaria allo svolgimento delle pratiche sopra indicate può essere ritirata</w:t>
      </w:r>
      <w:r w:rsidR="00757EF8">
        <w:t xml:space="preserve"> presso l’Ufficio Tributi del Comune</w:t>
      </w:r>
      <w:r>
        <w:t xml:space="preserve"> oppure scaricata all</w:t>
      </w:r>
      <w:r>
        <w:rPr>
          <w:rFonts w:ascii="Arial" w:hAnsi="Arial"/>
        </w:rPr>
        <w:t>’</w:t>
      </w:r>
      <w:r>
        <w:t xml:space="preserve">indirizzo Internet: </w:t>
      </w:r>
      <w:hyperlink r:id="rId7" w:history="1">
        <w:r w:rsidR="008814E9" w:rsidRPr="0097194D">
          <w:rPr>
            <w:rStyle w:val="Collegamentoipertestuale"/>
          </w:rPr>
          <w:t>www.comune.serrariccò.ge.it</w:t>
        </w:r>
      </w:hyperlink>
    </w:p>
    <w:p w:rsidR="00AA362D" w:rsidRDefault="009A4CC1" w:rsidP="009A4CC1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A362D" w:rsidRPr="00757EF8">
        <w:rPr>
          <w:rFonts w:ascii="Times New Roman" w:hAnsi="Times New Roman" w:cs="Times New Roman"/>
          <w:sz w:val="24"/>
          <w:szCs w:val="24"/>
        </w:rPr>
        <w:t xml:space="preserve"> moduli possono essere</w:t>
      </w:r>
      <w:r w:rsidR="00757EF8">
        <w:rPr>
          <w:rFonts w:ascii="Times New Roman" w:hAnsi="Times New Roman" w:cs="Times New Roman"/>
          <w:sz w:val="24"/>
          <w:szCs w:val="24"/>
        </w:rPr>
        <w:t xml:space="preserve"> presentati:</w:t>
      </w:r>
    </w:p>
    <w:p w:rsidR="00757EF8" w:rsidRDefault="00757EF8" w:rsidP="00757EF8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consegna all’Ufficio Tributi aperto nei giorni di m</w:t>
      </w:r>
      <w:r w:rsidR="008814E9">
        <w:rPr>
          <w:rFonts w:ascii="Times New Roman" w:hAnsi="Times New Roman" w:cs="Times New Roman"/>
          <w:sz w:val="24"/>
          <w:szCs w:val="24"/>
        </w:rPr>
        <w:t>ercoled</w:t>
      </w:r>
      <w:r w:rsidR="00467262">
        <w:rPr>
          <w:rFonts w:ascii="Times New Roman" w:hAnsi="Times New Roman" w:cs="Times New Roman"/>
          <w:sz w:val="24"/>
          <w:szCs w:val="24"/>
        </w:rPr>
        <w:t>ì</w:t>
      </w:r>
      <w:r w:rsidR="008814E9">
        <w:rPr>
          <w:rFonts w:ascii="Times New Roman" w:hAnsi="Times New Roman" w:cs="Times New Roman"/>
          <w:sz w:val="24"/>
          <w:szCs w:val="24"/>
        </w:rPr>
        <w:t>/giovedì d</w:t>
      </w:r>
      <w:r w:rsidRPr="00757EF8">
        <w:rPr>
          <w:rFonts w:ascii="Times New Roman" w:hAnsi="Times New Roman" w:cs="Times New Roman"/>
          <w:sz w:val="24"/>
          <w:szCs w:val="24"/>
        </w:rPr>
        <w:t xml:space="preserve">alle </w:t>
      </w:r>
      <w:r w:rsidR="00D62962">
        <w:rPr>
          <w:rFonts w:ascii="Times New Roman" w:hAnsi="Times New Roman" w:cs="Times New Roman"/>
          <w:sz w:val="24"/>
          <w:szCs w:val="24"/>
        </w:rPr>
        <w:t>8</w:t>
      </w:r>
      <w:r w:rsidRPr="00757EF8">
        <w:rPr>
          <w:rFonts w:ascii="Times New Roman" w:hAnsi="Times New Roman" w:cs="Times New Roman"/>
          <w:sz w:val="24"/>
          <w:szCs w:val="24"/>
        </w:rPr>
        <w:t xml:space="preserve">,30 alle </w:t>
      </w:r>
      <w:r w:rsidR="00D62962">
        <w:rPr>
          <w:rFonts w:ascii="Times New Roman" w:hAnsi="Times New Roman" w:cs="Times New Roman"/>
          <w:sz w:val="24"/>
          <w:szCs w:val="24"/>
        </w:rPr>
        <w:t>12</w:t>
      </w:r>
      <w:r w:rsidRPr="00757EF8">
        <w:rPr>
          <w:rFonts w:ascii="Times New Roman" w:hAnsi="Times New Roman" w:cs="Times New Roman"/>
          <w:sz w:val="24"/>
          <w:szCs w:val="24"/>
        </w:rPr>
        <w:t xml:space="preserve">,00, </w:t>
      </w:r>
      <w:r w:rsidR="00B360B6">
        <w:rPr>
          <w:rFonts w:ascii="Times New Roman" w:hAnsi="Times New Roman" w:cs="Times New Roman"/>
          <w:sz w:val="24"/>
          <w:szCs w:val="24"/>
        </w:rPr>
        <w:t xml:space="preserve">   </w:t>
      </w:r>
      <w:r w:rsidRPr="00757EF8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D62962">
        <w:rPr>
          <w:rFonts w:ascii="Times New Roman" w:hAnsi="Times New Roman" w:cs="Times New Roman"/>
          <w:sz w:val="24"/>
          <w:szCs w:val="24"/>
        </w:rPr>
        <w:t xml:space="preserve">dalle ore 14,30 alle ore 17,00 previo appuntamento </w:t>
      </w:r>
      <w:r w:rsidRPr="00757EF8">
        <w:rPr>
          <w:rFonts w:ascii="Times New Roman" w:hAnsi="Times New Roman" w:cs="Times New Roman"/>
          <w:sz w:val="24"/>
          <w:szCs w:val="24"/>
        </w:rPr>
        <w:t>(Tel.: 010/7267</w:t>
      </w:r>
      <w:r w:rsidR="00D62962">
        <w:rPr>
          <w:rFonts w:ascii="Times New Roman" w:hAnsi="Times New Roman" w:cs="Times New Roman"/>
          <w:sz w:val="24"/>
          <w:szCs w:val="24"/>
        </w:rPr>
        <w:t>334</w:t>
      </w:r>
      <w:r w:rsidRPr="00757EF8">
        <w:rPr>
          <w:rFonts w:ascii="Times New Roman" w:hAnsi="Times New Roman" w:cs="Times New Roman"/>
          <w:sz w:val="24"/>
          <w:szCs w:val="24"/>
        </w:rPr>
        <w:t>)</w:t>
      </w:r>
    </w:p>
    <w:p w:rsidR="003B1737" w:rsidRPr="00757EF8" w:rsidRDefault="003B1737" w:rsidP="00757EF8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consegna all’Ufficio</w:t>
      </w:r>
      <w:r>
        <w:rPr>
          <w:rFonts w:ascii="Times New Roman" w:hAnsi="Times New Roman" w:cs="Times New Roman"/>
          <w:sz w:val="24"/>
          <w:szCs w:val="24"/>
        </w:rPr>
        <w:t xml:space="preserve"> Protocollo</w:t>
      </w:r>
    </w:p>
    <w:p w:rsidR="00757EF8" w:rsidRPr="00757EF8" w:rsidRDefault="00757EF8" w:rsidP="00E725C8">
      <w:pPr>
        <w:pStyle w:val="Corpotes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spedizione postale a Comune di S</w:t>
      </w:r>
      <w:r w:rsidR="00D62962">
        <w:rPr>
          <w:rFonts w:ascii="Times New Roman" w:hAnsi="Times New Roman" w:cs="Times New Roman"/>
          <w:sz w:val="24"/>
          <w:szCs w:val="24"/>
        </w:rPr>
        <w:t xml:space="preserve">erra Riccò </w:t>
      </w:r>
      <w:r w:rsidRPr="00757EF8">
        <w:rPr>
          <w:rFonts w:ascii="Times New Roman" w:hAnsi="Times New Roman" w:cs="Times New Roman"/>
          <w:sz w:val="24"/>
          <w:szCs w:val="24"/>
        </w:rPr>
        <w:t xml:space="preserve">– </w:t>
      </w:r>
      <w:r w:rsidR="00D62962">
        <w:rPr>
          <w:rFonts w:ascii="Times New Roman" w:hAnsi="Times New Roman" w:cs="Times New Roman"/>
          <w:sz w:val="24"/>
          <w:szCs w:val="24"/>
        </w:rPr>
        <w:t xml:space="preserve">Servizio </w:t>
      </w:r>
      <w:r w:rsidRPr="00757EF8">
        <w:rPr>
          <w:rFonts w:ascii="Times New Roman" w:hAnsi="Times New Roman" w:cs="Times New Roman"/>
          <w:sz w:val="24"/>
          <w:szCs w:val="24"/>
        </w:rPr>
        <w:t xml:space="preserve">Tributi – </w:t>
      </w:r>
      <w:r w:rsidR="00D62962">
        <w:rPr>
          <w:rFonts w:ascii="Times New Roman" w:hAnsi="Times New Roman" w:cs="Times New Roman"/>
          <w:sz w:val="24"/>
          <w:szCs w:val="24"/>
        </w:rPr>
        <w:t xml:space="preserve">Via A. Medicina, 88 - </w:t>
      </w:r>
      <w:r w:rsidRPr="00757EF8">
        <w:rPr>
          <w:rFonts w:ascii="Times New Roman" w:hAnsi="Times New Roman" w:cs="Times New Roman"/>
          <w:sz w:val="24"/>
          <w:szCs w:val="24"/>
        </w:rPr>
        <w:t>16010 S</w:t>
      </w:r>
      <w:r w:rsidR="00D62962">
        <w:rPr>
          <w:rFonts w:ascii="Times New Roman" w:hAnsi="Times New Roman" w:cs="Times New Roman"/>
          <w:sz w:val="24"/>
          <w:szCs w:val="24"/>
        </w:rPr>
        <w:t>erra Riccò</w:t>
      </w:r>
    </w:p>
    <w:p w:rsidR="00757EF8" w:rsidRPr="00757EF8" w:rsidRDefault="00757EF8" w:rsidP="003B173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mail: </w:t>
      </w:r>
      <w:hyperlink r:id="rId8" w:history="1">
        <w:r w:rsidR="00D62962" w:rsidRPr="0097194D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tributi@comune.serraricco.ge.it</w:t>
        </w:r>
      </w:hyperlink>
      <w:r w:rsidRPr="0075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F8" w:rsidRPr="00757EF8" w:rsidRDefault="00757EF8" w:rsidP="003B173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PEC: </w:t>
      </w:r>
      <w:r w:rsidR="00D62962" w:rsidRPr="00D62962">
        <w:rPr>
          <w:rFonts w:ascii="Times New Roman" w:hAnsi="Times New Roman" w:cs="Times New Roman"/>
          <w:sz w:val="24"/>
          <w:szCs w:val="24"/>
          <w:u w:val="single"/>
        </w:rPr>
        <w:t>comune.serraricco.ge</w:t>
      </w:r>
      <w:hyperlink r:id="rId9" w:history="1">
        <w:r w:rsidRPr="00757EF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@pec.</w:t>
        </w:r>
        <w:r w:rsidR="00D6296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halleycert.it</w:t>
        </w:r>
      </w:hyperlink>
    </w:p>
    <w:p w:rsidR="00757EF8" w:rsidRPr="00757EF8" w:rsidRDefault="00757EF8" w:rsidP="003B1737">
      <w:pPr>
        <w:pStyle w:val="Corpotes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</w:t>
      </w:r>
      <w:r w:rsidRPr="00757EF8">
        <w:rPr>
          <w:rFonts w:ascii="Times New Roman" w:hAnsi="Times New Roman" w:cs="Times New Roman"/>
          <w:bCs/>
          <w:sz w:val="24"/>
          <w:szCs w:val="24"/>
        </w:rPr>
        <w:t>FAX al n° 010/7</w:t>
      </w:r>
      <w:r w:rsidR="00D62962">
        <w:rPr>
          <w:rFonts w:ascii="Times New Roman" w:hAnsi="Times New Roman" w:cs="Times New Roman"/>
          <w:bCs/>
          <w:sz w:val="24"/>
          <w:szCs w:val="24"/>
        </w:rPr>
        <w:t>52275</w:t>
      </w:r>
    </w:p>
    <w:p w:rsidR="00757EF8" w:rsidRPr="00757EF8" w:rsidRDefault="00757EF8" w:rsidP="00757EF8">
      <w:pPr>
        <w:pStyle w:val="Corpotesto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62D" w:rsidRPr="003B1737" w:rsidRDefault="00AA362D" w:rsidP="003B1737">
      <w:pPr>
        <w:tabs>
          <w:tab w:val="left" w:pos="284"/>
        </w:tabs>
        <w:rPr>
          <w:b/>
          <w:sz w:val="36"/>
          <w:szCs w:val="36"/>
        </w:rPr>
      </w:pPr>
      <w:r w:rsidRPr="003B1737">
        <w:rPr>
          <w:b/>
          <w:sz w:val="36"/>
          <w:szCs w:val="36"/>
        </w:rPr>
        <w:t>4)</w:t>
      </w:r>
      <w:r w:rsidR="003B1737">
        <w:rPr>
          <w:b/>
          <w:sz w:val="36"/>
          <w:szCs w:val="36"/>
        </w:rPr>
        <w:tab/>
      </w:r>
      <w:r w:rsidRPr="003B1737">
        <w:rPr>
          <w:b/>
          <w:sz w:val="36"/>
          <w:szCs w:val="36"/>
        </w:rPr>
        <w:t>Accertamenti</w:t>
      </w:r>
      <w:r w:rsidRPr="003B1737">
        <w:rPr>
          <w:b/>
          <w:spacing w:val="-1"/>
          <w:sz w:val="36"/>
          <w:szCs w:val="36"/>
        </w:rPr>
        <w:t xml:space="preserve"> </w:t>
      </w:r>
      <w:r w:rsidRPr="003B1737">
        <w:rPr>
          <w:b/>
          <w:sz w:val="36"/>
          <w:szCs w:val="36"/>
        </w:rPr>
        <w:t>fiscali</w:t>
      </w:r>
    </w:p>
    <w:p w:rsidR="003B1737" w:rsidRDefault="00AA362D" w:rsidP="003B1737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1737">
        <w:rPr>
          <w:rFonts w:ascii="Times New Roman" w:hAnsi="Times New Roman" w:cs="Times New Roman"/>
          <w:sz w:val="24"/>
          <w:szCs w:val="24"/>
        </w:rPr>
        <w:t>L’</w:t>
      </w:r>
      <w:r w:rsidRPr="003B1737">
        <w:rPr>
          <w:rFonts w:ascii="Times New Roman" w:hAnsi="Times New Roman" w:cs="Times New Roman"/>
          <w:b/>
          <w:sz w:val="24"/>
          <w:szCs w:val="24"/>
        </w:rPr>
        <w:t xml:space="preserve">avviso di accertamento </w:t>
      </w:r>
      <w:r w:rsidRPr="003B1737">
        <w:rPr>
          <w:rFonts w:ascii="Times New Roman" w:hAnsi="Times New Roman" w:cs="Times New Roman"/>
          <w:sz w:val="24"/>
          <w:szCs w:val="24"/>
        </w:rPr>
        <w:t xml:space="preserve">è un atto notificato al contribuente con </w:t>
      </w:r>
      <w:r w:rsidRPr="003B1737">
        <w:rPr>
          <w:rFonts w:ascii="Times New Roman" w:hAnsi="Times New Roman" w:cs="Times New Roman"/>
          <w:spacing w:val="2"/>
          <w:sz w:val="24"/>
          <w:szCs w:val="24"/>
        </w:rPr>
        <w:t xml:space="preserve">il </w:t>
      </w:r>
      <w:r w:rsidRPr="003B1737">
        <w:rPr>
          <w:rFonts w:ascii="Times New Roman" w:hAnsi="Times New Roman" w:cs="Times New Roman"/>
          <w:spacing w:val="3"/>
          <w:sz w:val="24"/>
          <w:szCs w:val="24"/>
        </w:rPr>
        <w:t xml:space="preserve">quale </w:t>
      </w:r>
      <w:r w:rsidRPr="003B1737">
        <w:rPr>
          <w:rFonts w:ascii="Times New Roman" w:hAnsi="Times New Roman" w:cs="Times New Roman"/>
          <w:sz w:val="24"/>
          <w:szCs w:val="24"/>
        </w:rPr>
        <w:t xml:space="preserve">si </w:t>
      </w:r>
      <w:r w:rsidRPr="003B1737">
        <w:rPr>
          <w:rFonts w:ascii="Times New Roman" w:hAnsi="Times New Roman" w:cs="Times New Roman"/>
          <w:spacing w:val="-3"/>
          <w:sz w:val="24"/>
          <w:szCs w:val="24"/>
        </w:rPr>
        <w:t xml:space="preserve">contesta </w:t>
      </w:r>
      <w:r w:rsidRPr="003B1737">
        <w:rPr>
          <w:rFonts w:ascii="Times New Roman" w:hAnsi="Times New Roman" w:cs="Times New Roman"/>
          <w:sz w:val="24"/>
          <w:szCs w:val="24"/>
        </w:rPr>
        <w:t>la sua posizione fiscale in ordine al</w:t>
      </w:r>
      <w:r w:rsidR="00475D68">
        <w:rPr>
          <w:rFonts w:ascii="Times New Roman" w:hAnsi="Times New Roman" w:cs="Times New Roman"/>
          <w:sz w:val="24"/>
          <w:szCs w:val="24"/>
        </w:rPr>
        <w:t xml:space="preserve"> tributo </w:t>
      </w:r>
      <w:r w:rsidRPr="003B1737">
        <w:rPr>
          <w:rFonts w:ascii="Times New Roman" w:hAnsi="Times New Roman" w:cs="Times New Roman"/>
          <w:sz w:val="24"/>
          <w:szCs w:val="24"/>
        </w:rPr>
        <w:t>rifiuti per</w:t>
      </w:r>
      <w:r w:rsidR="003B1737">
        <w:rPr>
          <w:rFonts w:ascii="Times New Roman" w:hAnsi="Times New Roman" w:cs="Times New Roman"/>
          <w:sz w:val="24"/>
          <w:szCs w:val="24"/>
        </w:rPr>
        <w:t>:</w:t>
      </w:r>
    </w:p>
    <w:p w:rsidR="003B1737" w:rsidRDefault="003B1737" w:rsidP="003B1737">
      <w:pPr>
        <w:pStyle w:val="Corpotes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AA362D" w:rsidRPr="003B1737">
        <w:rPr>
          <w:rFonts w:ascii="Times New Roman" w:hAnsi="Times New Roman" w:cs="Times New Roman"/>
          <w:sz w:val="24"/>
          <w:szCs w:val="24"/>
        </w:rPr>
        <w:t>omessa presentazione della dichiarazione</w:t>
      </w:r>
    </w:p>
    <w:p w:rsidR="00AA362D" w:rsidRDefault="003B1737" w:rsidP="003B1737">
      <w:pPr>
        <w:pStyle w:val="Corpotesto"/>
        <w:tabs>
          <w:tab w:val="left" w:pos="28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AA362D" w:rsidRPr="003B1737">
        <w:rPr>
          <w:rFonts w:ascii="Times New Roman" w:hAnsi="Times New Roman" w:cs="Times New Roman"/>
          <w:sz w:val="24"/>
          <w:szCs w:val="24"/>
        </w:rPr>
        <w:t xml:space="preserve">qualora vi si riscontrino irregolarità nella dichiarazione resa (es. una superficie di tassazione non </w:t>
      </w:r>
      <w:r>
        <w:rPr>
          <w:rFonts w:ascii="Times New Roman" w:hAnsi="Times New Roman" w:cs="Times New Roman"/>
          <w:spacing w:val="-3"/>
          <w:sz w:val="24"/>
          <w:szCs w:val="24"/>
        </w:rPr>
        <w:t>corretta)</w:t>
      </w:r>
    </w:p>
    <w:p w:rsidR="003B1737" w:rsidRPr="003B1737" w:rsidRDefault="003B1737" w:rsidP="003B1737">
      <w:pPr>
        <w:pStyle w:val="Corpotes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□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omesso/parziale versamento del</w:t>
      </w:r>
      <w:r w:rsidR="00475D68">
        <w:rPr>
          <w:rFonts w:ascii="Times New Roman" w:hAnsi="Times New Roman" w:cs="Times New Roman"/>
          <w:spacing w:val="-3"/>
          <w:sz w:val="24"/>
          <w:szCs w:val="24"/>
        </w:rPr>
        <w:t xml:space="preserve"> tributo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dovut</w:t>
      </w:r>
      <w:r w:rsidR="00475D68"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B1737" w:rsidRDefault="00AA362D" w:rsidP="003B1737">
      <w:pPr>
        <w:spacing w:before="120"/>
        <w:rPr>
          <w:rFonts w:cs="Times New Roman"/>
          <w:szCs w:val="24"/>
        </w:rPr>
      </w:pPr>
      <w:r w:rsidRPr="003B1737">
        <w:rPr>
          <w:rFonts w:cs="Times New Roman"/>
          <w:szCs w:val="24"/>
        </w:rPr>
        <w:t>Entro 60 giorni dalla notifica dell’avviso di accertamento è possibile</w:t>
      </w:r>
      <w:r w:rsidR="003B1737">
        <w:rPr>
          <w:rFonts w:cs="Times New Roman"/>
          <w:szCs w:val="24"/>
        </w:rPr>
        <w:t>:</w:t>
      </w:r>
    </w:p>
    <w:p w:rsidR="00AA362D" w:rsidRDefault="003B1737" w:rsidP="003B1737">
      <w:pPr>
        <w:tabs>
          <w:tab w:val="left" w:pos="284"/>
        </w:tabs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</w:r>
      <w:r w:rsidR="00AA362D" w:rsidRPr="003B1737">
        <w:rPr>
          <w:rFonts w:cs="Times New Roman"/>
          <w:szCs w:val="24"/>
        </w:rPr>
        <w:t xml:space="preserve">effettuare il pagamento utilizzando il </w:t>
      </w:r>
      <w:r>
        <w:rPr>
          <w:rFonts w:cs="Times New Roman"/>
          <w:b/>
          <w:szCs w:val="24"/>
        </w:rPr>
        <w:t>modello F24</w:t>
      </w:r>
      <w:r w:rsidR="00AA362D" w:rsidRPr="003B1737">
        <w:rPr>
          <w:rFonts w:cs="Times New Roman"/>
          <w:b/>
          <w:szCs w:val="24"/>
        </w:rPr>
        <w:t xml:space="preserve"> </w:t>
      </w:r>
      <w:r w:rsidR="00AA362D" w:rsidRPr="003B1737">
        <w:rPr>
          <w:rFonts w:cs="Times New Roman"/>
          <w:szCs w:val="24"/>
        </w:rPr>
        <w:t>allegato</w:t>
      </w:r>
    </w:p>
    <w:p w:rsidR="003B1737" w:rsidRPr="003B1737" w:rsidRDefault="003B1737" w:rsidP="003B1737">
      <w:pPr>
        <w:tabs>
          <w:tab w:val="left" w:pos="284"/>
        </w:tabs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  <w:t>presentare ricorso contro il provvedimento</w:t>
      </w:r>
    </w:p>
    <w:p w:rsidR="00AA362D" w:rsidRPr="003B1737" w:rsidRDefault="00AA362D" w:rsidP="003B1737">
      <w:pPr>
        <w:ind w:right="-1"/>
        <w:rPr>
          <w:rFonts w:cs="Times New Roman"/>
          <w:b/>
          <w:szCs w:val="24"/>
        </w:rPr>
      </w:pPr>
    </w:p>
    <w:p w:rsidR="003B1737" w:rsidRDefault="003B1737" w:rsidP="003B1737">
      <w:pPr>
        <w:rPr>
          <w:b/>
          <w:color w:val="FFDE3C"/>
          <w:sz w:val="48"/>
        </w:rPr>
      </w:pPr>
      <w:r>
        <w:rPr>
          <w:b/>
          <w:color w:val="FFDE3C"/>
          <w:sz w:val="48"/>
        </w:rPr>
        <w:t>MODALITA’ DI ACCESSO – ORARI DI SERVIZIO</w:t>
      </w:r>
    </w:p>
    <w:p w:rsidR="00AA362D" w:rsidRDefault="00AA362D" w:rsidP="00AA362D">
      <w:pPr>
        <w:rPr>
          <w:color w:val="231F20"/>
        </w:rPr>
      </w:pPr>
      <w:r>
        <w:rPr>
          <w:color w:val="231F20"/>
        </w:rPr>
        <w:t>Per informazioni, pratiche di variazione, sgravi, avvisi di accertamento, riduzioni:</w:t>
      </w:r>
    </w:p>
    <w:p w:rsidR="00AA362D" w:rsidRDefault="00AA362D" w:rsidP="00AA362D">
      <w:pPr>
        <w:rPr>
          <w:color w:val="231F20"/>
        </w:rPr>
      </w:pPr>
    </w:p>
    <w:tbl>
      <w:tblPr>
        <w:tblStyle w:val="TableNormal"/>
        <w:tblW w:w="10490" w:type="dxa"/>
        <w:tblInd w:w="30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4239"/>
        <w:gridCol w:w="3297"/>
      </w:tblGrid>
      <w:tr w:rsidR="00AA362D" w:rsidTr="00880DFB">
        <w:trPr>
          <w:trHeight w:val="1361"/>
        </w:trPr>
        <w:tc>
          <w:tcPr>
            <w:tcW w:w="295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DCD6"/>
          </w:tcPr>
          <w:p w:rsidR="00AA362D" w:rsidRPr="003B1737" w:rsidRDefault="00AA362D" w:rsidP="007F7238">
            <w:pPr>
              <w:pStyle w:val="TableParagraph"/>
              <w:spacing w:before="1"/>
              <w:rPr>
                <w:sz w:val="41"/>
                <w:lang w:val="it-IT"/>
              </w:rPr>
            </w:pPr>
          </w:p>
          <w:p w:rsidR="00AA362D" w:rsidRDefault="00AA362D" w:rsidP="003B1737">
            <w:pPr>
              <w:pStyle w:val="TableParagraph"/>
              <w:ind w:left="151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color w:val="231F20"/>
                <w:sz w:val="30"/>
              </w:rPr>
              <w:t>Modalità</w:t>
            </w:r>
            <w:proofErr w:type="spellEnd"/>
            <w:r>
              <w:rPr>
                <w:b/>
                <w:color w:val="231F20"/>
                <w:sz w:val="30"/>
              </w:rPr>
              <w:t xml:space="preserve"> di accesso</w:t>
            </w:r>
          </w:p>
        </w:tc>
        <w:tc>
          <w:tcPr>
            <w:tcW w:w="4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CD6"/>
          </w:tcPr>
          <w:p w:rsidR="00AA362D" w:rsidRPr="00AA362D" w:rsidRDefault="00AA362D" w:rsidP="007F7238">
            <w:pPr>
              <w:pStyle w:val="TableParagraph"/>
              <w:spacing w:before="259" w:line="316" w:lineRule="auto"/>
              <w:ind w:left="835" w:hanging="233"/>
              <w:rPr>
                <w:b/>
                <w:sz w:val="30"/>
                <w:lang w:val="it-IT"/>
              </w:rPr>
            </w:pPr>
            <w:r w:rsidRPr="00AA362D">
              <w:rPr>
                <w:b/>
                <w:color w:val="231F20"/>
                <w:sz w:val="30"/>
                <w:lang w:val="it-IT"/>
              </w:rPr>
              <w:t>Indirizzo di riferimento Numero di telefono</w:t>
            </w:r>
          </w:p>
        </w:tc>
        <w:tc>
          <w:tcPr>
            <w:tcW w:w="32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CD6"/>
          </w:tcPr>
          <w:p w:rsidR="00AA362D" w:rsidRPr="00AA362D" w:rsidRDefault="00AA362D" w:rsidP="007F7238">
            <w:pPr>
              <w:pStyle w:val="TableParagraph"/>
              <w:spacing w:before="1"/>
              <w:rPr>
                <w:sz w:val="41"/>
                <w:lang w:val="it-IT"/>
              </w:rPr>
            </w:pPr>
          </w:p>
          <w:p w:rsidR="00AA362D" w:rsidRDefault="00AA362D" w:rsidP="003B1737">
            <w:pPr>
              <w:pStyle w:val="TableParagraph"/>
              <w:ind w:left="887" w:right="1369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color w:val="231F20"/>
                <w:sz w:val="30"/>
              </w:rPr>
              <w:t>Orari</w:t>
            </w:r>
            <w:proofErr w:type="spellEnd"/>
          </w:p>
        </w:tc>
      </w:tr>
      <w:tr w:rsidR="00AA362D" w:rsidTr="00880DFB">
        <w:trPr>
          <w:trHeight w:val="1134"/>
        </w:trPr>
        <w:tc>
          <w:tcPr>
            <w:tcW w:w="2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62D" w:rsidRPr="00880DFB" w:rsidRDefault="00AA362D" w:rsidP="007F7238">
            <w:pPr>
              <w:pStyle w:val="TableParagraph"/>
              <w:rPr>
                <w:sz w:val="16"/>
                <w:szCs w:val="16"/>
              </w:rPr>
            </w:pPr>
          </w:p>
          <w:p w:rsidR="00AA362D" w:rsidRDefault="00D62962" w:rsidP="00D62962">
            <w:pPr>
              <w:pStyle w:val="TableParagraph"/>
              <w:spacing w:before="1"/>
              <w:ind w:left="283"/>
              <w:rPr>
                <w:b/>
                <w:sz w:val="30"/>
              </w:rPr>
            </w:pPr>
            <w:r>
              <w:rPr>
                <w:b/>
                <w:color w:val="231F20"/>
                <w:sz w:val="24"/>
                <w:szCs w:val="24"/>
              </w:rPr>
              <w:t>Servizio T</w:t>
            </w:r>
            <w:r w:rsidR="003B1737" w:rsidRPr="00880DFB">
              <w:rPr>
                <w:b/>
                <w:color w:val="231F20"/>
                <w:sz w:val="24"/>
                <w:szCs w:val="24"/>
              </w:rPr>
              <w:t>ributi</w:t>
            </w:r>
          </w:p>
        </w:tc>
        <w:tc>
          <w:tcPr>
            <w:tcW w:w="4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62D" w:rsidRPr="00880DFB" w:rsidRDefault="00AA362D" w:rsidP="007F7238">
            <w:pPr>
              <w:pStyle w:val="TableParagraph"/>
              <w:spacing w:before="1"/>
              <w:rPr>
                <w:sz w:val="16"/>
                <w:szCs w:val="16"/>
                <w:lang w:val="it-IT"/>
              </w:rPr>
            </w:pPr>
          </w:p>
          <w:p w:rsidR="00AA362D" w:rsidRPr="00AA362D" w:rsidRDefault="00D62962" w:rsidP="00EC5B7B">
            <w:pPr>
              <w:pStyle w:val="TableParagraph"/>
              <w:spacing w:line="285" w:lineRule="auto"/>
              <w:ind w:left="158"/>
              <w:rPr>
                <w:sz w:val="30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>Via Antonio Medicina, 88 – 16010 Serra Ricco’ - GENO</w:t>
            </w:r>
            <w:r w:rsidR="00EC5B7B">
              <w:rPr>
                <w:color w:val="231F20"/>
                <w:sz w:val="24"/>
                <w:szCs w:val="24"/>
                <w:lang w:val="it-IT"/>
              </w:rPr>
              <w:t>V</w:t>
            </w:r>
            <w:r>
              <w:rPr>
                <w:color w:val="231F20"/>
                <w:sz w:val="24"/>
                <w:szCs w:val="24"/>
                <w:lang w:val="it-IT"/>
              </w:rPr>
              <w:t>A</w:t>
            </w:r>
          </w:p>
        </w:tc>
        <w:tc>
          <w:tcPr>
            <w:tcW w:w="3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362D" w:rsidRPr="00880DFB" w:rsidRDefault="00AA362D" w:rsidP="007F7238">
            <w:pPr>
              <w:pStyle w:val="TableParagraph"/>
              <w:rPr>
                <w:rFonts w:asciiTheme="minorHAnsi" w:hAnsiTheme="minorHAnsi"/>
                <w:sz w:val="16"/>
                <w:szCs w:val="16"/>
                <w:lang w:val="it-IT"/>
              </w:rPr>
            </w:pPr>
          </w:p>
          <w:p w:rsidR="00880DFB" w:rsidRDefault="00880DFB" w:rsidP="00880DFB">
            <w:pPr>
              <w:pStyle w:val="TableParagraph"/>
              <w:spacing w:line="285" w:lineRule="auto"/>
              <w:ind w:left="158"/>
              <w:rPr>
                <w:color w:val="231F20"/>
                <w:sz w:val="24"/>
                <w:szCs w:val="24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>Mercoledì: 8</w:t>
            </w:r>
            <w:r w:rsidR="006B6D0D">
              <w:rPr>
                <w:color w:val="231F20"/>
                <w:sz w:val="24"/>
                <w:szCs w:val="24"/>
                <w:lang w:val="it-IT"/>
              </w:rPr>
              <w:t>,30</w:t>
            </w:r>
            <w:r>
              <w:rPr>
                <w:color w:val="231F20"/>
                <w:sz w:val="24"/>
                <w:szCs w:val="24"/>
                <w:lang w:val="it-IT"/>
              </w:rPr>
              <w:t xml:space="preserve"> – 12</w:t>
            </w:r>
            <w:r w:rsidR="00EC5B7B">
              <w:rPr>
                <w:color w:val="231F20"/>
                <w:sz w:val="24"/>
                <w:szCs w:val="24"/>
                <w:lang w:val="it-IT"/>
              </w:rPr>
              <w:t>,</w:t>
            </w:r>
            <w:r>
              <w:rPr>
                <w:color w:val="231F20"/>
                <w:sz w:val="24"/>
                <w:szCs w:val="24"/>
                <w:lang w:val="it-IT"/>
              </w:rPr>
              <w:t>00</w:t>
            </w:r>
          </w:p>
          <w:p w:rsidR="00AA362D" w:rsidRDefault="00880DFB" w:rsidP="006B6D0D">
            <w:pPr>
              <w:pStyle w:val="TableParagraph"/>
              <w:spacing w:line="285" w:lineRule="auto"/>
              <w:ind w:left="158"/>
              <w:rPr>
                <w:color w:val="231F20"/>
                <w:sz w:val="24"/>
                <w:szCs w:val="24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>Giovedì: 8</w:t>
            </w:r>
            <w:r w:rsidR="00EC5B7B">
              <w:rPr>
                <w:color w:val="231F20"/>
                <w:sz w:val="24"/>
                <w:szCs w:val="24"/>
                <w:lang w:val="it-IT"/>
              </w:rPr>
              <w:t>,</w:t>
            </w:r>
            <w:r w:rsidR="006B6D0D">
              <w:rPr>
                <w:color w:val="231F20"/>
                <w:sz w:val="24"/>
                <w:szCs w:val="24"/>
                <w:lang w:val="it-IT"/>
              </w:rPr>
              <w:t>30</w:t>
            </w:r>
            <w:r>
              <w:rPr>
                <w:color w:val="231F20"/>
                <w:sz w:val="24"/>
                <w:szCs w:val="24"/>
                <w:lang w:val="it-IT"/>
              </w:rPr>
              <w:t xml:space="preserve"> – 12</w:t>
            </w:r>
            <w:r w:rsidR="00EC5B7B">
              <w:rPr>
                <w:color w:val="231F20"/>
                <w:sz w:val="24"/>
                <w:szCs w:val="24"/>
                <w:lang w:val="it-IT"/>
              </w:rPr>
              <w:t>,</w:t>
            </w:r>
            <w:r>
              <w:rPr>
                <w:color w:val="231F20"/>
                <w:sz w:val="24"/>
                <w:szCs w:val="24"/>
                <w:lang w:val="it-IT"/>
              </w:rPr>
              <w:t>00</w:t>
            </w:r>
          </w:p>
          <w:p w:rsidR="006B6D0D" w:rsidRDefault="006B6D0D" w:rsidP="006B6D0D">
            <w:pPr>
              <w:pStyle w:val="TableParagraph"/>
              <w:spacing w:line="285" w:lineRule="auto"/>
              <w:ind w:left="158"/>
              <w:rPr>
                <w:color w:val="231F20"/>
                <w:sz w:val="24"/>
                <w:szCs w:val="24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>Mercoledì: 14,30 -17,00</w:t>
            </w:r>
          </w:p>
          <w:p w:rsidR="006B6D0D" w:rsidRPr="006B6D0D" w:rsidRDefault="006B6D0D" w:rsidP="006B6D0D">
            <w:pPr>
              <w:pStyle w:val="TableParagraph"/>
              <w:spacing w:line="285" w:lineRule="auto"/>
              <w:ind w:left="158"/>
              <w:rPr>
                <w:rFonts w:ascii="Arial" w:hAnsi="Arial"/>
                <w:sz w:val="30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 xml:space="preserve">Solo previo appuntamento </w:t>
            </w:r>
          </w:p>
        </w:tc>
      </w:tr>
      <w:tr w:rsidR="003B1737" w:rsidTr="000824E4">
        <w:trPr>
          <w:trHeight w:val="794"/>
        </w:trPr>
        <w:tc>
          <w:tcPr>
            <w:tcW w:w="2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1737" w:rsidRPr="006B6D0D" w:rsidRDefault="003B1737" w:rsidP="007F7238">
            <w:pPr>
              <w:pStyle w:val="TableParagraph"/>
              <w:spacing w:before="9"/>
              <w:rPr>
                <w:sz w:val="16"/>
                <w:szCs w:val="16"/>
                <w:lang w:val="it-IT"/>
              </w:rPr>
            </w:pPr>
          </w:p>
          <w:p w:rsidR="00880DFB" w:rsidRPr="00880DFB" w:rsidRDefault="00880DFB" w:rsidP="00880DFB">
            <w:pPr>
              <w:pStyle w:val="TableParagraph"/>
              <w:spacing w:before="9"/>
              <w:ind w:left="284"/>
              <w:rPr>
                <w:sz w:val="24"/>
                <w:szCs w:val="24"/>
              </w:rPr>
            </w:pPr>
            <w:r w:rsidRPr="00880DFB">
              <w:rPr>
                <w:b/>
                <w:color w:val="231F20"/>
                <w:sz w:val="24"/>
                <w:szCs w:val="24"/>
              </w:rPr>
              <w:t>Fax</w:t>
            </w:r>
          </w:p>
        </w:tc>
        <w:tc>
          <w:tcPr>
            <w:tcW w:w="7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1737" w:rsidRPr="00880DFB" w:rsidRDefault="00880DFB" w:rsidP="006B6D0D">
            <w:pPr>
              <w:pStyle w:val="TableParagraph"/>
              <w:spacing w:before="255"/>
              <w:ind w:left="170"/>
              <w:rPr>
                <w:color w:val="231F20"/>
                <w:sz w:val="24"/>
                <w:szCs w:val="24"/>
              </w:rPr>
            </w:pPr>
            <w:r w:rsidRPr="00880DFB">
              <w:rPr>
                <w:color w:val="231F20"/>
                <w:sz w:val="24"/>
                <w:szCs w:val="24"/>
              </w:rPr>
              <w:t>010 7</w:t>
            </w:r>
            <w:r w:rsidR="006B6D0D">
              <w:rPr>
                <w:color w:val="231F20"/>
                <w:sz w:val="24"/>
                <w:szCs w:val="24"/>
              </w:rPr>
              <w:t>52275</w:t>
            </w:r>
          </w:p>
        </w:tc>
      </w:tr>
      <w:tr w:rsidR="003B1737" w:rsidTr="000824E4">
        <w:trPr>
          <w:trHeight w:val="794"/>
        </w:trPr>
        <w:tc>
          <w:tcPr>
            <w:tcW w:w="2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1737" w:rsidRPr="00880DFB" w:rsidRDefault="003B1737" w:rsidP="007F723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880DFB" w:rsidRPr="00880DFB" w:rsidRDefault="00880DFB" w:rsidP="00880DFB">
            <w:pPr>
              <w:pStyle w:val="TableParagraph"/>
              <w:spacing w:before="9"/>
              <w:ind w:left="284"/>
              <w:rPr>
                <w:sz w:val="24"/>
                <w:szCs w:val="24"/>
              </w:rPr>
            </w:pPr>
            <w:r w:rsidRPr="00880DFB">
              <w:rPr>
                <w:b/>
                <w:color w:val="231F20"/>
                <w:sz w:val="24"/>
                <w:szCs w:val="24"/>
              </w:rPr>
              <w:t>Posta</w:t>
            </w:r>
          </w:p>
        </w:tc>
        <w:tc>
          <w:tcPr>
            <w:tcW w:w="7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1737" w:rsidRPr="006B6D0D" w:rsidRDefault="006B6D0D" w:rsidP="00C25E7B">
            <w:pPr>
              <w:pStyle w:val="TableParagraph"/>
              <w:spacing w:before="255"/>
              <w:ind w:left="170"/>
              <w:rPr>
                <w:color w:val="231F20"/>
                <w:sz w:val="24"/>
                <w:szCs w:val="24"/>
                <w:lang w:val="it-IT"/>
              </w:rPr>
            </w:pPr>
            <w:r>
              <w:rPr>
                <w:color w:val="231F20"/>
                <w:sz w:val="24"/>
                <w:szCs w:val="24"/>
                <w:lang w:val="it-IT"/>
              </w:rPr>
              <w:t xml:space="preserve">Via A. Medicina, </w:t>
            </w:r>
            <w:r w:rsidR="00C25E7B">
              <w:rPr>
                <w:color w:val="231F20"/>
                <w:sz w:val="24"/>
                <w:szCs w:val="24"/>
                <w:lang w:val="it-IT"/>
              </w:rPr>
              <w:t>88</w:t>
            </w:r>
            <w:r w:rsidR="00880DFB" w:rsidRPr="00880DFB">
              <w:rPr>
                <w:color w:val="231F20"/>
                <w:sz w:val="24"/>
                <w:szCs w:val="24"/>
                <w:lang w:val="it-IT"/>
              </w:rPr>
              <w:t xml:space="preserve"> – 16010 S</w:t>
            </w:r>
            <w:r>
              <w:rPr>
                <w:color w:val="231F20"/>
                <w:sz w:val="24"/>
                <w:szCs w:val="24"/>
                <w:lang w:val="it-IT"/>
              </w:rPr>
              <w:t>erra Riccò</w:t>
            </w:r>
            <w:r w:rsidR="00C25E7B">
              <w:rPr>
                <w:color w:val="231F20"/>
                <w:sz w:val="24"/>
                <w:szCs w:val="24"/>
                <w:lang w:val="it-IT"/>
              </w:rPr>
              <w:t xml:space="preserve"> (GE)</w:t>
            </w:r>
            <w:bookmarkStart w:id="0" w:name="_GoBack"/>
            <w:bookmarkEnd w:id="0"/>
          </w:p>
        </w:tc>
      </w:tr>
      <w:tr w:rsidR="003B1737" w:rsidRPr="006B6D0D" w:rsidTr="00880DFB">
        <w:trPr>
          <w:trHeight w:val="1191"/>
        </w:trPr>
        <w:tc>
          <w:tcPr>
            <w:tcW w:w="2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1737" w:rsidRPr="006B6D0D" w:rsidRDefault="003B1737" w:rsidP="007F7238">
            <w:pPr>
              <w:pStyle w:val="TableParagraph"/>
              <w:spacing w:before="9"/>
              <w:rPr>
                <w:sz w:val="16"/>
                <w:szCs w:val="16"/>
                <w:lang w:val="it-IT"/>
              </w:rPr>
            </w:pPr>
          </w:p>
          <w:p w:rsidR="00880DFB" w:rsidRPr="006B6D0D" w:rsidRDefault="00880DFB" w:rsidP="00880DFB">
            <w:pPr>
              <w:pStyle w:val="TableParagraph"/>
              <w:spacing w:before="9"/>
              <w:ind w:left="284"/>
              <w:rPr>
                <w:sz w:val="24"/>
                <w:szCs w:val="24"/>
                <w:lang w:val="it-IT"/>
              </w:rPr>
            </w:pPr>
            <w:r w:rsidRPr="006B6D0D">
              <w:rPr>
                <w:b/>
                <w:color w:val="231F2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7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B1737" w:rsidRPr="006B6D0D" w:rsidRDefault="00C25E7B" w:rsidP="007F7238">
            <w:pPr>
              <w:pStyle w:val="TableParagraph"/>
              <w:spacing w:before="255"/>
              <w:ind w:left="170"/>
              <w:rPr>
                <w:color w:val="231F20"/>
                <w:sz w:val="24"/>
                <w:szCs w:val="24"/>
                <w:lang w:val="it-IT"/>
              </w:rPr>
            </w:pPr>
            <w:hyperlink r:id="rId10" w:history="1">
              <w:r w:rsidR="006B6D0D" w:rsidRPr="0097194D">
                <w:rPr>
                  <w:rStyle w:val="Collegamentoipertestuale"/>
                  <w:sz w:val="24"/>
                  <w:szCs w:val="24"/>
                  <w:lang w:val="it-IT"/>
                </w:rPr>
                <w:t>tributi@comune.serraricco.ge.it</w:t>
              </w:r>
            </w:hyperlink>
          </w:p>
          <w:p w:rsidR="00880DFB" w:rsidRPr="006B6D0D" w:rsidRDefault="006B6D0D" w:rsidP="006B6D0D">
            <w:pPr>
              <w:pStyle w:val="TableParagraph"/>
              <w:spacing w:before="255"/>
              <w:ind w:left="170"/>
              <w:rPr>
                <w:color w:val="231F20"/>
                <w:sz w:val="24"/>
                <w:szCs w:val="24"/>
                <w:u w:val="single"/>
                <w:lang w:val="it-IT"/>
              </w:rPr>
            </w:pPr>
            <w:r w:rsidRPr="006B6D0D">
              <w:rPr>
                <w:u w:val="single"/>
                <w:lang w:val="it-IT"/>
              </w:rPr>
              <w:t>comune.serraricco.ge</w:t>
            </w:r>
            <w:hyperlink r:id="rId11" w:history="1">
              <w:r w:rsidR="00880DFB" w:rsidRPr="006B6D0D">
                <w:rPr>
                  <w:rStyle w:val="Collegamentoipertestuale"/>
                  <w:sz w:val="24"/>
                  <w:szCs w:val="24"/>
                  <w:lang w:val="it-IT"/>
                </w:rPr>
                <w:t>@pec.</w:t>
              </w:r>
              <w:r w:rsidRPr="006B6D0D">
                <w:rPr>
                  <w:rStyle w:val="Collegamentoipertestuale"/>
                  <w:sz w:val="24"/>
                  <w:szCs w:val="24"/>
                  <w:lang w:val="it-IT"/>
                </w:rPr>
                <w:t>halleycert.it</w:t>
              </w:r>
            </w:hyperlink>
          </w:p>
        </w:tc>
      </w:tr>
      <w:tr w:rsidR="00AA362D" w:rsidRPr="006B6D0D" w:rsidTr="000824E4">
        <w:trPr>
          <w:trHeight w:val="794"/>
        </w:trPr>
        <w:tc>
          <w:tcPr>
            <w:tcW w:w="2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62D" w:rsidRPr="006B6D0D" w:rsidRDefault="00AA362D" w:rsidP="007F7238">
            <w:pPr>
              <w:pStyle w:val="TableParagraph"/>
              <w:spacing w:before="9"/>
              <w:rPr>
                <w:sz w:val="16"/>
                <w:szCs w:val="16"/>
                <w:lang w:val="it-IT"/>
              </w:rPr>
            </w:pPr>
          </w:p>
          <w:p w:rsidR="00AA362D" w:rsidRPr="006B6D0D" w:rsidRDefault="00880DFB" w:rsidP="00880DFB">
            <w:pPr>
              <w:pStyle w:val="TableParagraph"/>
              <w:ind w:left="283"/>
              <w:rPr>
                <w:b/>
                <w:sz w:val="24"/>
                <w:szCs w:val="24"/>
                <w:lang w:val="it-IT"/>
              </w:rPr>
            </w:pPr>
            <w:r w:rsidRPr="006B6D0D">
              <w:rPr>
                <w:b/>
                <w:color w:val="231F20"/>
                <w:sz w:val="24"/>
                <w:szCs w:val="24"/>
                <w:lang w:val="it-IT"/>
              </w:rPr>
              <w:t>Sito Internet</w:t>
            </w:r>
          </w:p>
        </w:tc>
        <w:tc>
          <w:tcPr>
            <w:tcW w:w="7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362D" w:rsidRPr="006B6D0D" w:rsidRDefault="00880DFB" w:rsidP="006B6D0D">
            <w:pPr>
              <w:pStyle w:val="TableParagraph"/>
              <w:spacing w:before="255"/>
              <w:ind w:left="170"/>
              <w:rPr>
                <w:sz w:val="24"/>
                <w:szCs w:val="24"/>
                <w:lang w:val="it-IT"/>
              </w:rPr>
            </w:pPr>
            <w:r w:rsidRPr="006B6D0D">
              <w:rPr>
                <w:color w:val="231F20"/>
                <w:sz w:val="24"/>
                <w:szCs w:val="24"/>
                <w:lang w:val="it-IT"/>
              </w:rPr>
              <w:t>www.comune.s</w:t>
            </w:r>
            <w:r w:rsidR="006B6D0D">
              <w:rPr>
                <w:color w:val="231F20"/>
                <w:sz w:val="24"/>
                <w:szCs w:val="24"/>
                <w:lang w:val="it-IT"/>
              </w:rPr>
              <w:t>errariccò</w:t>
            </w:r>
            <w:r w:rsidRPr="006B6D0D">
              <w:rPr>
                <w:color w:val="231F20"/>
                <w:sz w:val="24"/>
                <w:szCs w:val="24"/>
                <w:lang w:val="it-IT"/>
              </w:rPr>
              <w:t>.ge.it</w:t>
            </w:r>
          </w:p>
        </w:tc>
      </w:tr>
    </w:tbl>
    <w:p w:rsidR="00AA362D" w:rsidRPr="006B6D0D" w:rsidRDefault="00AA362D" w:rsidP="00AA362D"/>
    <w:p w:rsidR="000824E4" w:rsidRDefault="000824E4" w:rsidP="000824E4">
      <w:pPr>
        <w:rPr>
          <w:b/>
          <w:color w:val="FFDE3C"/>
          <w:sz w:val="48"/>
        </w:rPr>
      </w:pPr>
      <w:r>
        <w:rPr>
          <w:b/>
          <w:color w:val="FFDE3C"/>
          <w:sz w:val="48"/>
        </w:rPr>
        <w:lastRenderedPageBreak/>
        <w:t>DOVE SI OTTENGONO INFORMAZIONI ED ASSISTENZA</w:t>
      </w:r>
    </w:p>
    <w:p w:rsidR="00AA362D" w:rsidRPr="000824E4" w:rsidRDefault="00063E15" w:rsidP="000824E4">
      <w:pPr>
        <w:pStyle w:val="Corpotesto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24E4">
        <w:rPr>
          <w:rFonts w:ascii="Times New Roman" w:hAnsi="Times New Roman" w:cs="Times New Roman"/>
          <w:sz w:val="24"/>
          <w:szCs w:val="24"/>
        </w:rPr>
        <w:t xml:space="preserve">Le informazioni </w:t>
      </w:r>
      <w:r w:rsidR="000824E4" w:rsidRPr="000824E4">
        <w:rPr>
          <w:rFonts w:ascii="Times New Roman" w:hAnsi="Times New Roman" w:cs="Times New Roman"/>
          <w:sz w:val="24"/>
          <w:szCs w:val="24"/>
        </w:rPr>
        <w:t>di carattere generale sul tributo</w:t>
      </w:r>
      <w:r w:rsidR="000824E4">
        <w:rPr>
          <w:rFonts w:ascii="Times New Roman" w:hAnsi="Times New Roman" w:cs="Times New Roman"/>
          <w:sz w:val="24"/>
          <w:szCs w:val="24"/>
        </w:rPr>
        <w:t>, s</w:t>
      </w:r>
      <w:r w:rsidRPr="000824E4">
        <w:rPr>
          <w:rFonts w:ascii="Times New Roman" w:hAnsi="Times New Roman" w:cs="Times New Roman"/>
          <w:sz w:val="24"/>
          <w:szCs w:val="24"/>
        </w:rPr>
        <w:t>ui servizi offerti dagli uffici del</w:t>
      </w:r>
      <w:r w:rsidR="00475D68">
        <w:rPr>
          <w:rFonts w:ascii="Times New Roman" w:hAnsi="Times New Roman" w:cs="Times New Roman"/>
          <w:sz w:val="24"/>
          <w:szCs w:val="24"/>
        </w:rPr>
        <w:t xml:space="preserve"> Tributo </w:t>
      </w:r>
      <w:r w:rsidRPr="000824E4">
        <w:rPr>
          <w:rFonts w:ascii="Times New Roman" w:hAnsi="Times New Roman" w:cs="Times New Roman"/>
          <w:sz w:val="24"/>
          <w:szCs w:val="24"/>
        </w:rPr>
        <w:t xml:space="preserve"> Rifiuti e la relativa modulistica possono essere reperiti direttamente presso l</w:t>
      </w:r>
      <w:r w:rsidR="000824E4">
        <w:rPr>
          <w:rFonts w:ascii="Times New Roman" w:hAnsi="Times New Roman" w:cs="Times New Roman"/>
          <w:sz w:val="24"/>
          <w:szCs w:val="24"/>
        </w:rPr>
        <w:t>o</w:t>
      </w:r>
      <w:r w:rsidRPr="000824E4">
        <w:rPr>
          <w:rFonts w:ascii="Times New Roman" w:hAnsi="Times New Roman" w:cs="Times New Roman"/>
          <w:sz w:val="24"/>
          <w:szCs w:val="24"/>
        </w:rPr>
        <w:t xml:space="preserve"> </w:t>
      </w:r>
      <w:r w:rsidRPr="000824E4">
        <w:rPr>
          <w:rFonts w:ascii="Times New Roman" w:hAnsi="Times New Roman" w:cs="Times New Roman"/>
          <w:b/>
          <w:sz w:val="24"/>
          <w:szCs w:val="24"/>
        </w:rPr>
        <w:t>sportell</w:t>
      </w:r>
      <w:r w:rsidR="000824E4">
        <w:rPr>
          <w:rFonts w:ascii="Times New Roman" w:hAnsi="Times New Roman" w:cs="Times New Roman"/>
          <w:b/>
          <w:sz w:val="24"/>
          <w:szCs w:val="24"/>
        </w:rPr>
        <w:t>o</w:t>
      </w:r>
      <w:r w:rsidRPr="0008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4E4">
        <w:rPr>
          <w:rFonts w:ascii="Times New Roman" w:hAnsi="Times New Roman" w:cs="Times New Roman"/>
          <w:sz w:val="24"/>
          <w:szCs w:val="24"/>
        </w:rPr>
        <w:t>del</w:t>
      </w:r>
      <w:r w:rsidR="000824E4">
        <w:rPr>
          <w:rFonts w:ascii="Times New Roman" w:hAnsi="Times New Roman" w:cs="Times New Roman"/>
          <w:sz w:val="24"/>
          <w:szCs w:val="24"/>
        </w:rPr>
        <w:t>l’Ufficio Tributi</w:t>
      </w:r>
      <w:r w:rsidRPr="000824E4">
        <w:rPr>
          <w:rFonts w:ascii="Times New Roman" w:hAnsi="Times New Roman" w:cs="Times New Roman"/>
          <w:sz w:val="24"/>
          <w:szCs w:val="24"/>
        </w:rPr>
        <w:t xml:space="preserve">, per </w:t>
      </w:r>
      <w:r w:rsidRPr="000824E4">
        <w:rPr>
          <w:rFonts w:ascii="Times New Roman" w:hAnsi="Times New Roman" w:cs="Times New Roman"/>
          <w:b/>
          <w:sz w:val="24"/>
          <w:szCs w:val="24"/>
        </w:rPr>
        <w:t>telefono</w:t>
      </w:r>
      <w:r w:rsidR="000824E4">
        <w:rPr>
          <w:rFonts w:ascii="Times New Roman" w:hAnsi="Times New Roman" w:cs="Times New Roman"/>
          <w:sz w:val="24"/>
          <w:szCs w:val="24"/>
        </w:rPr>
        <w:t>, tramite mail: tributi@comune.s</w:t>
      </w:r>
      <w:r w:rsidR="00050AFA">
        <w:rPr>
          <w:rFonts w:ascii="Times New Roman" w:hAnsi="Times New Roman" w:cs="Times New Roman"/>
          <w:sz w:val="24"/>
          <w:szCs w:val="24"/>
        </w:rPr>
        <w:t>erraricco</w:t>
      </w:r>
      <w:r w:rsidR="000824E4">
        <w:rPr>
          <w:rFonts w:ascii="Times New Roman" w:hAnsi="Times New Roman" w:cs="Times New Roman"/>
          <w:sz w:val="24"/>
          <w:szCs w:val="24"/>
        </w:rPr>
        <w:t>.ge.it</w:t>
      </w:r>
      <w:r w:rsidRPr="000824E4">
        <w:rPr>
          <w:rFonts w:ascii="Times New Roman" w:hAnsi="Times New Roman" w:cs="Times New Roman"/>
          <w:sz w:val="24"/>
          <w:szCs w:val="24"/>
        </w:rPr>
        <w:t xml:space="preserve"> o sul sito internet</w:t>
      </w:r>
      <w:r w:rsidR="000824E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50AFA" w:rsidRPr="0097194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www.comune.serrariccò.it</w:t>
        </w:r>
      </w:hyperlink>
    </w:p>
    <w:p w:rsidR="00063E15" w:rsidRPr="000824E4" w:rsidRDefault="00063E15" w:rsidP="009A4CC1">
      <w:pPr>
        <w:spacing w:before="120"/>
        <w:rPr>
          <w:rFonts w:cs="Times New Roman"/>
          <w:b/>
          <w:spacing w:val="-7"/>
          <w:szCs w:val="24"/>
        </w:rPr>
      </w:pPr>
      <w:r w:rsidRPr="000824E4">
        <w:rPr>
          <w:rFonts w:cs="Times New Roman"/>
          <w:szCs w:val="24"/>
        </w:rPr>
        <w:t xml:space="preserve">Il </w:t>
      </w:r>
      <w:r w:rsidRPr="000824E4">
        <w:rPr>
          <w:rFonts w:cs="Times New Roman"/>
          <w:b/>
          <w:spacing w:val="-6"/>
          <w:szCs w:val="24"/>
        </w:rPr>
        <w:t xml:space="preserve">Regolamento </w:t>
      </w:r>
      <w:r w:rsidRPr="000824E4">
        <w:rPr>
          <w:rFonts w:cs="Times New Roman"/>
          <w:b/>
          <w:spacing w:val="-4"/>
          <w:szCs w:val="24"/>
        </w:rPr>
        <w:t>Comunale</w:t>
      </w:r>
      <w:r w:rsidRPr="000824E4">
        <w:rPr>
          <w:rFonts w:cs="Times New Roman"/>
          <w:spacing w:val="-4"/>
          <w:szCs w:val="24"/>
        </w:rPr>
        <w:t xml:space="preserve">, </w:t>
      </w:r>
      <w:r w:rsidRPr="000824E4">
        <w:rPr>
          <w:rFonts w:cs="Times New Roman"/>
          <w:szCs w:val="24"/>
        </w:rPr>
        <w:t xml:space="preserve">la </w:t>
      </w:r>
      <w:r w:rsidRPr="000824E4">
        <w:rPr>
          <w:rFonts w:cs="Times New Roman"/>
          <w:b/>
          <w:spacing w:val="-5"/>
          <w:szCs w:val="24"/>
        </w:rPr>
        <w:t>modulistica</w:t>
      </w:r>
      <w:r w:rsidRPr="000824E4">
        <w:rPr>
          <w:rFonts w:cs="Times New Roman"/>
          <w:spacing w:val="-5"/>
          <w:szCs w:val="24"/>
        </w:rPr>
        <w:t xml:space="preserve">, </w:t>
      </w:r>
      <w:r w:rsidRPr="000824E4">
        <w:rPr>
          <w:rFonts w:cs="Times New Roman"/>
          <w:szCs w:val="24"/>
        </w:rPr>
        <w:t xml:space="preserve">le </w:t>
      </w:r>
      <w:r w:rsidRPr="000824E4">
        <w:rPr>
          <w:rFonts w:cs="Times New Roman"/>
          <w:b/>
          <w:spacing w:val="-5"/>
          <w:szCs w:val="24"/>
        </w:rPr>
        <w:t xml:space="preserve">categorie </w:t>
      </w:r>
      <w:r w:rsidRPr="000824E4">
        <w:rPr>
          <w:rFonts w:cs="Times New Roman"/>
          <w:szCs w:val="24"/>
        </w:rPr>
        <w:t xml:space="preserve">e le </w:t>
      </w:r>
      <w:r w:rsidRPr="000824E4">
        <w:rPr>
          <w:rFonts w:cs="Times New Roman"/>
          <w:b/>
          <w:spacing w:val="-6"/>
          <w:szCs w:val="24"/>
        </w:rPr>
        <w:t xml:space="preserve">tariffe </w:t>
      </w:r>
      <w:r w:rsidRPr="000824E4">
        <w:rPr>
          <w:rFonts w:cs="Times New Roman"/>
          <w:szCs w:val="24"/>
        </w:rPr>
        <w:t>del</w:t>
      </w:r>
      <w:r w:rsidR="00050AFA">
        <w:rPr>
          <w:rFonts w:cs="Times New Roman"/>
          <w:szCs w:val="24"/>
        </w:rPr>
        <w:t xml:space="preserve"> Tributo Rifiuti </w:t>
      </w:r>
      <w:r w:rsidRPr="000824E4">
        <w:rPr>
          <w:rFonts w:cs="Times New Roman"/>
          <w:szCs w:val="24"/>
        </w:rPr>
        <w:t xml:space="preserve"> e gli altri provvedimenti relativi ai servizi </w:t>
      </w:r>
      <w:r w:rsidRPr="000824E4">
        <w:rPr>
          <w:rFonts w:cs="Times New Roman"/>
          <w:spacing w:val="-8"/>
          <w:szCs w:val="24"/>
        </w:rPr>
        <w:t xml:space="preserve">Tari </w:t>
      </w:r>
      <w:r w:rsidRPr="000824E4">
        <w:rPr>
          <w:rFonts w:cs="Times New Roman"/>
          <w:szCs w:val="24"/>
        </w:rPr>
        <w:t>sono disponibili anche al sito internet</w:t>
      </w:r>
      <w:r w:rsidRPr="000824E4">
        <w:rPr>
          <w:rFonts w:cs="Times New Roman"/>
          <w:spacing w:val="73"/>
          <w:szCs w:val="24"/>
        </w:rPr>
        <w:t xml:space="preserve"> </w:t>
      </w:r>
      <w:hyperlink r:id="rId13" w:history="1">
        <w:r w:rsidR="00050AFA" w:rsidRPr="0097194D">
          <w:rPr>
            <w:rStyle w:val="Collegamentoipertestuale"/>
            <w:rFonts w:cs="Times New Roman"/>
            <w:b/>
            <w:spacing w:val="-7"/>
            <w:szCs w:val="24"/>
          </w:rPr>
          <w:t>www.comune.comune.serrariccò.ge.it</w:t>
        </w:r>
      </w:hyperlink>
    </w:p>
    <w:p w:rsidR="00063E15" w:rsidRPr="000824E4" w:rsidRDefault="00063E15" w:rsidP="000824E4">
      <w:pPr>
        <w:ind w:right="-1"/>
        <w:rPr>
          <w:rFonts w:cs="Times New Roman"/>
          <w:b/>
          <w:spacing w:val="-7"/>
          <w:szCs w:val="24"/>
        </w:rPr>
      </w:pPr>
    </w:p>
    <w:p w:rsidR="00E725C8" w:rsidRDefault="00E725C8" w:rsidP="00E725C8">
      <w:pPr>
        <w:rPr>
          <w:b/>
          <w:color w:val="FFDE3C"/>
          <w:sz w:val="48"/>
        </w:rPr>
      </w:pPr>
      <w:r>
        <w:rPr>
          <w:b/>
          <w:color w:val="FFDE3C"/>
          <w:sz w:val="48"/>
        </w:rPr>
        <w:t>SEGNALAZIONI, RECLAMI E RICORSI</w:t>
      </w:r>
    </w:p>
    <w:p w:rsidR="00063E15" w:rsidRPr="00E725C8" w:rsidRDefault="00063E15" w:rsidP="00EE18F1">
      <w:pPr>
        <w:pStyle w:val="Corpotesto"/>
        <w:spacing w:before="120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E725C8">
        <w:rPr>
          <w:rFonts w:ascii="Times New Roman" w:hAnsi="Times New Roman" w:cs="Times New Roman"/>
          <w:sz w:val="24"/>
          <w:szCs w:val="24"/>
        </w:rPr>
        <w:t>Gli uffici preposti al T</w:t>
      </w:r>
      <w:r w:rsidR="00475D68">
        <w:rPr>
          <w:rFonts w:ascii="Times New Roman" w:hAnsi="Times New Roman" w:cs="Times New Roman"/>
          <w:sz w:val="24"/>
          <w:szCs w:val="24"/>
        </w:rPr>
        <w:t>ributo</w:t>
      </w:r>
      <w:r w:rsidRPr="00E725C8">
        <w:rPr>
          <w:rFonts w:ascii="Times New Roman" w:hAnsi="Times New Roman" w:cs="Times New Roman"/>
          <w:sz w:val="24"/>
          <w:szCs w:val="24"/>
        </w:rPr>
        <w:t xml:space="preserve"> Rifiuti sono a disposizione per ascoltare, accettare e registrare eventuali suggerimenti e/o reclami riguardanti disservizi o il mancato rispetto degli impegni fissati nella presente Carta.</w:t>
      </w:r>
    </w:p>
    <w:p w:rsidR="00063E15" w:rsidRPr="00E725C8" w:rsidRDefault="00063E15" w:rsidP="00EE18F1">
      <w:pPr>
        <w:pStyle w:val="Corpotesto"/>
        <w:spacing w:before="120" w:line="242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E725C8">
        <w:rPr>
          <w:rFonts w:ascii="Times New Roman" w:hAnsi="Times New Roman" w:cs="Times New Roman"/>
          <w:sz w:val="24"/>
          <w:szCs w:val="24"/>
        </w:rPr>
        <w:t xml:space="preserve">Il personale di sportello è adeguatamente </w:t>
      </w:r>
      <w:r w:rsidRPr="00E725C8">
        <w:rPr>
          <w:rFonts w:ascii="Times New Roman" w:hAnsi="Times New Roman" w:cs="Times New Roman"/>
          <w:spacing w:val="-3"/>
          <w:sz w:val="24"/>
          <w:szCs w:val="24"/>
        </w:rPr>
        <w:t xml:space="preserve">formato </w:t>
      </w:r>
      <w:r w:rsidRPr="00E725C8">
        <w:rPr>
          <w:rFonts w:ascii="Times New Roman" w:hAnsi="Times New Roman" w:cs="Times New Roman"/>
          <w:sz w:val="24"/>
          <w:szCs w:val="24"/>
        </w:rPr>
        <w:t xml:space="preserve">per </w:t>
      </w:r>
      <w:r w:rsidRPr="00E725C8">
        <w:rPr>
          <w:rFonts w:ascii="Times New Roman" w:hAnsi="Times New Roman" w:cs="Times New Roman"/>
          <w:spacing w:val="-3"/>
          <w:sz w:val="24"/>
          <w:szCs w:val="24"/>
        </w:rPr>
        <w:t xml:space="preserve">assistere </w:t>
      </w:r>
      <w:r w:rsidRPr="00E725C8">
        <w:rPr>
          <w:rFonts w:ascii="Times New Roman" w:hAnsi="Times New Roman" w:cs="Times New Roman"/>
          <w:sz w:val="24"/>
          <w:szCs w:val="24"/>
        </w:rPr>
        <w:t>l’utente nella presentazione di una segnalazione, un reclamo o un ricorso.</w:t>
      </w:r>
    </w:p>
    <w:p w:rsidR="00063E15" w:rsidRPr="00E725C8" w:rsidRDefault="00063E15" w:rsidP="00EE18F1">
      <w:pPr>
        <w:pStyle w:val="Corpotesto"/>
        <w:spacing w:before="120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E725C8">
        <w:rPr>
          <w:rFonts w:ascii="Times New Roman" w:hAnsi="Times New Roman" w:cs="Times New Roman"/>
          <w:sz w:val="24"/>
          <w:szCs w:val="24"/>
        </w:rPr>
        <w:t xml:space="preserve">Le </w:t>
      </w:r>
      <w:r w:rsidR="003C22E2">
        <w:rPr>
          <w:rFonts w:ascii="Times New Roman" w:hAnsi="Times New Roman" w:cs="Times New Roman"/>
          <w:sz w:val="24"/>
          <w:szCs w:val="24"/>
        </w:rPr>
        <w:t>s</w:t>
      </w:r>
      <w:r w:rsidRPr="00E725C8">
        <w:rPr>
          <w:rFonts w:ascii="Times New Roman" w:hAnsi="Times New Roman" w:cs="Times New Roman"/>
          <w:sz w:val="24"/>
          <w:szCs w:val="24"/>
        </w:rPr>
        <w:t>egnalazioni ed i reclami devono essere formulati in forma precisa, per iscritto e con tutte le informazioni necessarie per individuare il problema e facilitare l’accertamento di quanto segnalato.</w:t>
      </w:r>
    </w:p>
    <w:p w:rsidR="00063E15" w:rsidRPr="00E725C8" w:rsidRDefault="00063E15" w:rsidP="00EE18F1">
      <w:pPr>
        <w:pStyle w:val="Corpotes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725C8">
        <w:rPr>
          <w:rFonts w:ascii="Times New Roman" w:hAnsi="Times New Roman" w:cs="Times New Roman"/>
          <w:sz w:val="24"/>
          <w:szCs w:val="24"/>
        </w:rPr>
        <w:t>I reclami possono essere presentati:</w:t>
      </w:r>
    </w:p>
    <w:p w:rsidR="00063E15" w:rsidRPr="00E725C8" w:rsidRDefault="00E725C8" w:rsidP="00EE18F1">
      <w:pPr>
        <w:pStyle w:val="Paragrafoelenco"/>
        <w:tabs>
          <w:tab w:val="left" w:pos="639"/>
          <w:tab w:val="left" w:pos="640"/>
        </w:tabs>
        <w:spacing w:before="120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F8">
        <w:rPr>
          <w:rFonts w:ascii="Times New Roman" w:hAnsi="Times New Roman" w:cs="Times New Roman"/>
          <w:sz w:val="24"/>
          <w:szCs w:val="24"/>
        </w:rPr>
        <w:t>all’</w:t>
      </w:r>
      <w:r w:rsidRPr="00E725C8">
        <w:rPr>
          <w:rFonts w:ascii="Times New Roman" w:hAnsi="Times New Roman" w:cs="Times New Roman"/>
          <w:b/>
          <w:sz w:val="24"/>
          <w:szCs w:val="24"/>
        </w:rPr>
        <w:t>Ufficio Protocollo</w:t>
      </w:r>
      <w:r w:rsidR="00063E15" w:rsidRPr="00E725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, </w:t>
      </w:r>
      <w:r w:rsidR="00063E15" w:rsidRPr="00E725C8">
        <w:rPr>
          <w:rFonts w:ascii="Times New Roman" w:hAnsi="Times New Roman" w:cs="Times New Roman"/>
          <w:color w:val="231F20"/>
          <w:sz w:val="24"/>
          <w:szCs w:val="24"/>
        </w:rPr>
        <w:t>utilizzando l’apposito</w:t>
      </w:r>
      <w:r w:rsidR="00063E15" w:rsidRPr="00E725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63E15" w:rsidRPr="00E725C8">
        <w:rPr>
          <w:rFonts w:ascii="Times New Roman" w:hAnsi="Times New Roman" w:cs="Times New Roman"/>
          <w:color w:val="231F20"/>
          <w:sz w:val="24"/>
          <w:szCs w:val="24"/>
        </w:rPr>
        <w:t>modulo</w:t>
      </w:r>
    </w:p>
    <w:p w:rsidR="00063E15" w:rsidRPr="00E725C8" w:rsidRDefault="00E725C8" w:rsidP="00EE18F1">
      <w:pPr>
        <w:rPr>
          <w:rFonts w:cs="Times New Roman"/>
          <w:color w:val="231F20"/>
          <w:spacing w:val="-6"/>
          <w:szCs w:val="24"/>
        </w:rPr>
      </w:pPr>
      <w:r w:rsidRPr="00757EF8">
        <w:rPr>
          <w:rFonts w:cs="Times New Roman"/>
          <w:szCs w:val="24"/>
        </w:rPr>
        <w:sym w:font="Wingdings" w:char="F077"/>
      </w:r>
      <w:r>
        <w:rPr>
          <w:rFonts w:cs="Times New Roman"/>
          <w:szCs w:val="24"/>
        </w:rPr>
        <w:t xml:space="preserve"> </w:t>
      </w:r>
      <w:r w:rsidR="00063E15" w:rsidRPr="00E725C8">
        <w:rPr>
          <w:rFonts w:cs="Times New Roman"/>
          <w:color w:val="231F20"/>
          <w:szCs w:val="24"/>
        </w:rPr>
        <w:t xml:space="preserve">per </w:t>
      </w:r>
      <w:r w:rsidR="00063E15" w:rsidRPr="00E725C8">
        <w:rPr>
          <w:rFonts w:cs="Times New Roman"/>
          <w:b/>
          <w:color w:val="231F20"/>
          <w:spacing w:val="-5"/>
          <w:szCs w:val="24"/>
        </w:rPr>
        <w:t xml:space="preserve">posta: </w:t>
      </w:r>
      <w:r w:rsidRPr="00757EF8">
        <w:rPr>
          <w:rFonts w:cs="Times New Roman"/>
          <w:szCs w:val="24"/>
        </w:rPr>
        <w:t>a Comune di S</w:t>
      </w:r>
      <w:r w:rsidR="00050AFA">
        <w:rPr>
          <w:rFonts w:cs="Times New Roman"/>
          <w:szCs w:val="24"/>
        </w:rPr>
        <w:t xml:space="preserve">erra Riccò </w:t>
      </w:r>
      <w:r w:rsidRPr="00757EF8">
        <w:rPr>
          <w:rFonts w:cs="Times New Roman"/>
          <w:szCs w:val="24"/>
        </w:rPr>
        <w:t xml:space="preserve">– </w:t>
      </w:r>
      <w:r w:rsidR="00050AFA">
        <w:rPr>
          <w:rFonts w:cs="Times New Roman"/>
          <w:szCs w:val="24"/>
        </w:rPr>
        <w:t>Servizio Tributi</w:t>
      </w:r>
      <w:r w:rsidRPr="00757EF8">
        <w:rPr>
          <w:rFonts w:cs="Times New Roman"/>
          <w:szCs w:val="24"/>
        </w:rPr>
        <w:t xml:space="preserve"> –</w:t>
      </w:r>
      <w:r w:rsidR="00050AFA">
        <w:rPr>
          <w:rFonts w:cs="Times New Roman"/>
          <w:szCs w:val="24"/>
        </w:rPr>
        <w:t xml:space="preserve"> Via A. Medicina, 88 – 16010 Serra Riccò (GENOVA)</w:t>
      </w:r>
    </w:p>
    <w:p w:rsidR="00063E15" w:rsidRDefault="00E725C8" w:rsidP="00EE18F1">
      <w:pPr>
        <w:rPr>
          <w:rFonts w:cs="Times New Roman"/>
          <w:szCs w:val="24"/>
        </w:rPr>
      </w:pPr>
      <w:r w:rsidRPr="00757EF8">
        <w:rPr>
          <w:rFonts w:cs="Times New Roman"/>
          <w:szCs w:val="24"/>
        </w:rPr>
        <w:sym w:font="Wingdings" w:char="F077"/>
      </w:r>
      <w:r>
        <w:rPr>
          <w:rFonts w:cs="Times New Roman"/>
          <w:szCs w:val="24"/>
        </w:rPr>
        <w:t xml:space="preserve"> </w:t>
      </w:r>
      <w:r w:rsidR="00063E15" w:rsidRPr="00E725C8">
        <w:rPr>
          <w:rFonts w:cs="Times New Roman"/>
          <w:color w:val="231F20"/>
          <w:szCs w:val="24"/>
        </w:rPr>
        <w:t xml:space="preserve">tramite </w:t>
      </w:r>
      <w:r w:rsidR="00063E15" w:rsidRPr="00E725C8">
        <w:rPr>
          <w:rFonts w:cs="Times New Roman"/>
          <w:b/>
          <w:color w:val="231F20"/>
          <w:szCs w:val="24"/>
        </w:rPr>
        <w:t>mail</w:t>
      </w:r>
      <w:r w:rsidR="00063E15" w:rsidRPr="00E725C8">
        <w:rPr>
          <w:rFonts w:cs="Times New Roman"/>
          <w:color w:val="231F20"/>
          <w:szCs w:val="24"/>
        </w:rPr>
        <w:t>:</w:t>
      </w:r>
      <w:r>
        <w:rPr>
          <w:rFonts w:cs="Times New Roman"/>
          <w:color w:val="231F20"/>
          <w:szCs w:val="24"/>
        </w:rPr>
        <w:t xml:space="preserve"> </w:t>
      </w:r>
      <w:hyperlink r:id="rId14" w:history="1">
        <w:r w:rsidR="00050AFA" w:rsidRPr="0097194D">
          <w:rPr>
            <w:rStyle w:val="Collegamentoipertestuale"/>
            <w:rFonts w:cs="Times New Roman"/>
            <w:szCs w:val="24"/>
          </w:rPr>
          <w:t>tributi@comune.serraricco.ge.it</w:t>
        </w:r>
      </w:hyperlink>
    </w:p>
    <w:p w:rsidR="00B13542" w:rsidRPr="00757EF8" w:rsidRDefault="00B13542" w:rsidP="00B13542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757EF8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757EF8">
        <w:rPr>
          <w:rFonts w:ascii="Times New Roman" w:hAnsi="Times New Roman" w:cs="Times New Roman"/>
          <w:sz w:val="24"/>
          <w:szCs w:val="24"/>
        </w:rPr>
        <w:t xml:space="preserve"> tramite PEC: </w:t>
      </w:r>
      <w:r w:rsidRPr="00D62962">
        <w:rPr>
          <w:rFonts w:ascii="Times New Roman" w:hAnsi="Times New Roman" w:cs="Times New Roman"/>
          <w:sz w:val="24"/>
          <w:szCs w:val="24"/>
          <w:u w:val="single"/>
        </w:rPr>
        <w:t>comune.serraricco.ge</w:t>
      </w:r>
      <w:hyperlink r:id="rId15" w:history="1">
        <w:r w:rsidRPr="00757EF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@pec.</w:t>
        </w:r>
        <w:r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halleycert.it</w:t>
        </w:r>
      </w:hyperlink>
    </w:p>
    <w:p w:rsidR="00B13542" w:rsidRPr="00E725C8" w:rsidRDefault="00B13542" w:rsidP="00EE18F1">
      <w:pPr>
        <w:rPr>
          <w:rFonts w:cs="Times New Roman"/>
          <w:b/>
          <w:szCs w:val="24"/>
        </w:rPr>
      </w:pPr>
    </w:p>
    <w:p w:rsidR="00063E15" w:rsidRPr="00E725C8" w:rsidRDefault="00063E15" w:rsidP="00E725C8">
      <w:pPr>
        <w:pStyle w:val="Corpotesto"/>
        <w:spacing w:before="11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5C8">
        <w:rPr>
          <w:rFonts w:ascii="Times New Roman" w:hAnsi="Times New Roman" w:cs="Times New Roman"/>
          <w:sz w:val="24"/>
          <w:szCs w:val="24"/>
        </w:rPr>
        <w:t xml:space="preserve">Il ricorso in sede giurisdizionale è proposto in prima istanza alla Commissione Tributaria Provinciale </w:t>
      </w:r>
      <w:r w:rsidR="00E725C8">
        <w:rPr>
          <w:rFonts w:ascii="Times New Roman" w:hAnsi="Times New Roman" w:cs="Times New Roman"/>
          <w:sz w:val="24"/>
          <w:szCs w:val="24"/>
        </w:rPr>
        <w:t>di Genova</w:t>
      </w:r>
      <w:r w:rsidRPr="00E725C8">
        <w:rPr>
          <w:rFonts w:ascii="Times New Roman" w:hAnsi="Times New Roman" w:cs="Times New Roman"/>
          <w:sz w:val="24"/>
          <w:szCs w:val="24"/>
        </w:rPr>
        <w:t>.</w:t>
      </w:r>
    </w:p>
    <w:p w:rsidR="00063E15" w:rsidRDefault="00063E15" w:rsidP="00EE18F1">
      <w:pPr>
        <w:spacing w:before="120"/>
      </w:pPr>
      <w:r>
        <w:t xml:space="preserve">Può essere </w:t>
      </w:r>
      <w:r>
        <w:rPr>
          <w:spacing w:val="-3"/>
        </w:rPr>
        <w:t xml:space="preserve">presentato avverso </w:t>
      </w:r>
      <w:r>
        <w:t xml:space="preserve">avvisi di </w:t>
      </w:r>
      <w:r>
        <w:rPr>
          <w:spacing w:val="-3"/>
        </w:rPr>
        <w:t xml:space="preserve">pagamento, </w:t>
      </w:r>
      <w:r>
        <w:t xml:space="preserve">atti di accertamento e rigetto di </w:t>
      </w:r>
      <w:r>
        <w:rPr>
          <w:spacing w:val="-3"/>
        </w:rPr>
        <w:t xml:space="preserve">istanze entro </w:t>
      </w:r>
      <w:r>
        <w:t>il termine di 60 giorni dal ricevimento o dalla notifica dell</w:t>
      </w:r>
      <w:r>
        <w:rPr>
          <w:rFonts w:ascii="Arial" w:hAnsi="Arial"/>
        </w:rPr>
        <w:t>’</w:t>
      </w:r>
      <w:r>
        <w:t>atto da impugnare.</w:t>
      </w:r>
    </w:p>
    <w:p w:rsidR="00063E15" w:rsidRDefault="00063E15" w:rsidP="00063E15"/>
    <w:p w:rsidR="00E725C8" w:rsidRDefault="00E725C8" w:rsidP="00E725C8">
      <w:pPr>
        <w:rPr>
          <w:b/>
          <w:color w:val="FFDE3C"/>
          <w:sz w:val="48"/>
        </w:rPr>
      </w:pPr>
      <w:r>
        <w:rPr>
          <w:b/>
          <w:color w:val="FFDE3C"/>
          <w:sz w:val="48"/>
        </w:rPr>
        <w:t>STANDARD DI QUALITA’ DEL SERVIZIO</w:t>
      </w:r>
    </w:p>
    <w:p w:rsidR="00063E15" w:rsidRDefault="00E725C8" w:rsidP="00EE18F1">
      <w:pPr>
        <w:spacing w:before="120"/>
      </w:pPr>
      <w:r>
        <w:t>L’Ufficio Tributi</w:t>
      </w:r>
      <w:r w:rsidR="00063E15">
        <w:t>, nel perseguire l</w:t>
      </w:r>
      <w:r>
        <w:t>’</w:t>
      </w:r>
      <w:r w:rsidR="00063E15">
        <w:t xml:space="preserve">obbiettivo di un costante miglioramento dei servizi offerti ai cittadini, ha individuato alcuni indicatori </w:t>
      </w:r>
      <w:r>
        <w:t>“</w:t>
      </w:r>
      <w:r w:rsidR="00063E15">
        <w:t>standard</w:t>
      </w:r>
      <w:r>
        <w:t>”</w:t>
      </w:r>
      <w:r w:rsidR="00063E15">
        <w:t xml:space="preserve"> che quantificano e misurano il livello di qualità garantito nell</w:t>
      </w:r>
      <w:r>
        <w:t>’</w:t>
      </w:r>
      <w:r w:rsidR="00063E15">
        <w:t>erogazione dei servizi.</w:t>
      </w:r>
    </w:p>
    <w:p w:rsidR="00063E15" w:rsidRDefault="00063E15" w:rsidP="00063E15"/>
    <w:tbl>
      <w:tblPr>
        <w:tblStyle w:val="TableNormal"/>
        <w:tblW w:w="10348" w:type="dxa"/>
        <w:tblInd w:w="30" w:type="dxa"/>
        <w:tblBorders>
          <w:top w:val="single" w:sz="24" w:space="0" w:color="FFFF00"/>
          <w:left w:val="single" w:sz="24" w:space="0" w:color="FFFF00"/>
          <w:bottom w:val="single" w:sz="24" w:space="0" w:color="FFFF00"/>
          <w:right w:val="single" w:sz="24" w:space="0" w:color="FFFF00"/>
          <w:insideH w:val="single" w:sz="24" w:space="0" w:color="FFFF00"/>
          <w:insideV w:val="single" w:sz="24" w:space="0" w:color="FFFF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468"/>
        <w:gridCol w:w="3604"/>
      </w:tblGrid>
      <w:tr w:rsidR="00063E15" w:rsidTr="00AF3D9F">
        <w:trPr>
          <w:trHeight w:val="771"/>
        </w:trPr>
        <w:tc>
          <w:tcPr>
            <w:tcW w:w="32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DDCD6"/>
          </w:tcPr>
          <w:p w:rsidR="00063E15" w:rsidRDefault="00063E15" w:rsidP="007F7238">
            <w:pPr>
              <w:pStyle w:val="TableParagraph"/>
              <w:spacing w:before="219"/>
              <w:ind w:left="110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SERVIZIO</w:t>
            </w:r>
          </w:p>
        </w:tc>
        <w:tc>
          <w:tcPr>
            <w:tcW w:w="34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CD6"/>
          </w:tcPr>
          <w:p w:rsidR="00063E15" w:rsidRDefault="00063E15" w:rsidP="007F7238">
            <w:pPr>
              <w:pStyle w:val="TableParagraph"/>
              <w:spacing w:before="219"/>
              <w:ind w:left="458" w:right="38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ASPETTO DI QUALITA</w:t>
            </w:r>
            <w:r>
              <w:rPr>
                <w:rFonts w:ascii="Arial" w:hAnsi="Arial"/>
                <w:b/>
                <w:color w:val="231F20"/>
                <w:sz w:val="28"/>
              </w:rPr>
              <w:t>’</w:t>
            </w:r>
          </w:p>
        </w:tc>
        <w:tc>
          <w:tcPr>
            <w:tcW w:w="36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CD6"/>
          </w:tcPr>
          <w:p w:rsidR="00063E15" w:rsidRDefault="00063E15" w:rsidP="007F7238">
            <w:pPr>
              <w:pStyle w:val="TableParagraph"/>
              <w:spacing w:before="219"/>
              <w:ind w:left="584"/>
              <w:rPr>
                <w:rFonts w:ascii="Arial" w:hAnsi="Arial"/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STANDARD DI QUALITA</w:t>
            </w:r>
            <w:r>
              <w:rPr>
                <w:rFonts w:ascii="Arial" w:hAnsi="Arial"/>
                <w:b/>
                <w:color w:val="231F20"/>
                <w:sz w:val="28"/>
              </w:rPr>
              <w:t>’</w:t>
            </w:r>
          </w:p>
        </w:tc>
      </w:tr>
      <w:tr w:rsidR="00063E15" w:rsidTr="00AF3D9F">
        <w:trPr>
          <w:trHeight w:val="1217"/>
        </w:trPr>
        <w:tc>
          <w:tcPr>
            <w:tcW w:w="3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EC5B7B">
            <w:pPr>
              <w:pStyle w:val="TableParagraph"/>
              <w:spacing w:before="228" w:line="264" w:lineRule="auto"/>
              <w:ind w:left="426" w:right="4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5C8">
              <w:rPr>
                <w:b/>
                <w:color w:val="231F20"/>
                <w:sz w:val="24"/>
                <w:szCs w:val="24"/>
              </w:rPr>
              <w:lastRenderedPageBreak/>
              <w:t>Emissione</w:t>
            </w:r>
            <w:proofErr w:type="spellEnd"/>
            <w:r w:rsidRPr="00E725C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b/>
                <w:color w:val="231F20"/>
                <w:sz w:val="24"/>
                <w:szCs w:val="24"/>
              </w:rPr>
              <w:t>avvisi</w:t>
            </w:r>
            <w:proofErr w:type="spellEnd"/>
            <w:r w:rsidRPr="00E725C8">
              <w:rPr>
                <w:b/>
                <w:color w:val="231F20"/>
                <w:sz w:val="24"/>
                <w:szCs w:val="24"/>
              </w:rPr>
              <w:t xml:space="preserve"> di </w:t>
            </w:r>
            <w:proofErr w:type="spellStart"/>
            <w:r w:rsidRPr="00E725C8">
              <w:rPr>
                <w:b/>
                <w:color w:val="231F20"/>
                <w:sz w:val="24"/>
                <w:szCs w:val="24"/>
              </w:rPr>
              <w:t>pagamento</w:t>
            </w:r>
            <w:proofErr w:type="spellEnd"/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41" w:line="264" w:lineRule="auto"/>
              <w:ind w:left="458" w:right="380"/>
              <w:jc w:val="center"/>
              <w:rPr>
                <w:sz w:val="24"/>
                <w:szCs w:val="24"/>
                <w:lang w:val="it-IT"/>
              </w:rPr>
            </w:pPr>
            <w:r w:rsidRPr="00E725C8">
              <w:rPr>
                <w:color w:val="231F20"/>
                <w:sz w:val="24"/>
                <w:szCs w:val="24"/>
                <w:lang w:val="it-IT"/>
              </w:rPr>
              <w:t>Rispetto calendario di distribuzione avvisi di pagamento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41" w:line="264" w:lineRule="auto"/>
              <w:ind w:left="421" w:right="300" w:hanging="42"/>
              <w:jc w:val="center"/>
              <w:rPr>
                <w:sz w:val="24"/>
                <w:szCs w:val="24"/>
                <w:lang w:val="it-IT"/>
              </w:rPr>
            </w:pPr>
            <w:r w:rsidRPr="00E725C8">
              <w:rPr>
                <w:color w:val="231F20"/>
                <w:sz w:val="24"/>
                <w:szCs w:val="24"/>
                <w:lang w:val="it-IT"/>
              </w:rPr>
              <w:t>Invio dell</w:t>
            </w:r>
            <w:r w:rsidRPr="00E725C8">
              <w:rPr>
                <w:rFonts w:ascii="Arial" w:hAnsi="Arial"/>
                <w:color w:val="231F20"/>
                <w:sz w:val="24"/>
                <w:szCs w:val="24"/>
                <w:lang w:val="it-IT"/>
              </w:rPr>
              <w:t>’</w:t>
            </w:r>
            <w:r w:rsidRPr="00E725C8">
              <w:rPr>
                <w:color w:val="231F20"/>
                <w:sz w:val="24"/>
                <w:szCs w:val="24"/>
                <w:lang w:val="it-IT"/>
              </w:rPr>
              <w:t xml:space="preserve">avviso almeno </w:t>
            </w:r>
            <w:r w:rsidR="00E725C8">
              <w:rPr>
                <w:color w:val="231F20"/>
                <w:sz w:val="24"/>
                <w:szCs w:val="24"/>
                <w:lang w:val="it-IT"/>
              </w:rPr>
              <w:t>1</w:t>
            </w:r>
            <w:r w:rsidRPr="00E725C8">
              <w:rPr>
                <w:color w:val="231F20"/>
                <w:sz w:val="24"/>
                <w:szCs w:val="24"/>
                <w:lang w:val="it-IT"/>
              </w:rPr>
              <w:t>0 giorni prima della scadenza della prima rata</w:t>
            </w:r>
          </w:p>
        </w:tc>
      </w:tr>
      <w:tr w:rsidR="00063E15" w:rsidTr="00AF3D9F">
        <w:trPr>
          <w:trHeight w:val="1160"/>
        </w:trPr>
        <w:tc>
          <w:tcPr>
            <w:tcW w:w="3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E725C8">
            <w:pPr>
              <w:pStyle w:val="TableParagraph"/>
              <w:spacing w:before="200" w:line="264" w:lineRule="auto"/>
              <w:ind w:left="426"/>
              <w:jc w:val="center"/>
              <w:rPr>
                <w:b/>
                <w:sz w:val="24"/>
                <w:szCs w:val="24"/>
                <w:lang w:val="it-IT"/>
              </w:rPr>
            </w:pPr>
            <w:r w:rsidRPr="00E725C8">
              <w:rPr>
                <w:b/>
                <w:color w:val="231F20"/>
                <w:sz w:val="24"/>
                <w:szCs w:val="24"/>
                <w:lang w:val="it-IT"/>
              </w:rPr>
              <w:t>Attività assistenza e servizio al pubblico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200" w:line="264" w:lineRule="auto"/>
              <w:ind w:left="1253" w:hanging="591"/>
              <w:rPr>
                <w:sz w:val="24"/>
                <w:szCs w:val="24"/>
                <w:lang w:val="it-IT"/>
              </w:rPr>
            </w:pPr>
            <w:r w:rsidRPr="00E725C8">
              <w:rPr>
                <w:color w:val="231F20"/>
                <w:sz w:val="24"/>
                <w:szCs w:val="24"/>
                <w:lang w:val="it-IT"/>
              </w:rPr>
              <w:t>Tempi di attesa allo sportello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13"/>
              <w:ind w:left="404" w:right="329"/>
              <w:jc w:val="center"/>
              <w:rPr>
                <w:sz w:val="24"/>
                <w:szCs w:val="24"/>
                <w:lang w:val="it-IT"/>
              </w:rPr>
            </w:pPr>
            <w:r w:rsidRPr="00E725C8">
              <w:rPr>
                <w:color w:val="231F20"/>
                <w:sz w:val="24"/>
                <w:szCs w:val="24"/>
                <w:lang w:val="it-IT"/>
              </w:rPr>
              <w:t xml:space="preserve">Entro </w:t>
            </w:r>
            <w:r w:rsidR="00EE18F1">
              <w:rPr>
                <w:color w:val="231F20"/>
                <w:sz w:val="24"/>
                <w:szCs w:val="24"/>
                <w:lang w:val="it-IT"/>
              </w:rPr>
              <w:t>2</w:t>
            </w:r>
            <w:r w:rsidRPr="00E725C8">
              <w:rPr>
                <w:color w:val="231F20"/>
                <w:sz w:val="24"/>
                <w:szCs w:val="24"/>
                <w:lang w:val="it-IT"/>
              </w:rPr>
              <w:t>0 minuti</w:t>
            </w:r>
          </w:p>
          <w:p w:rsidR="00063E15" w:rsidRPr="00E725C8" w:rsidRDefault="00063E15" w:rsidP="007F7238">
            <w:pPr>
              <w:pStyle w:val="TableParagraph"/>
              <w:spacing w:before="32" w:line="264" w:lineRule="auto"/>
              <w:ind w:left="408" w:right="329"/>
              <w:jc w:val="center"/>
              <w:rPr>
                <w:sz w:val="24"/>
                <w:szCs w:val="24"/>
                <w:lang w:val="it-IT"/>
              </w:rPr>
            </w:pPr>
            <w:r w:rsidRPr="00E725C8">
              <w:rPr>
                <w:color w:val="231F20"/>
                <w:sz w:val="24"/>
                <w:szCs w:val="24"/>
                <w:lang w:val="it-IT"/>
              </w:rPr>
              <w:t xml:space="preserve">Entro </w:t>
            </w:r>
            <w:r w:rsidR="00EE18F1">
              <w:rPr>
                <w:color w:val="231F20"/>
                <w:sz w:val="24"/>
                <w:szCs w:val="24"/>
                <w:lang w:val="it-IT"/>
              </w:rPr>
              <w:t>60</w:t>
            </w:r>
            <w:r w:rsidRPr="00E725C8">
              <w:rPr>
                <w:color w:val="231F20"/>
                <w:sz w:val="24"/>
                <w:szCs w:val="24"/>
                <w:lang w:val="it-IT"/>
              </w:rPr>
              <w:t xml:space="preserve"> minuti nei periodi di </w:t>
            </w:r>
            <w:r w:rsidR="00EE18F1">
              <w:rPr>
                <w:color w:val="231F20"/>
                <w:sz w:val="24"/>
                <w:szCs w:val="24"/>
                <w:lang w:val="it-IT"/>
              </w:rPr>
              <w:t>scadenza</w:t>
            </w:r>
          </w:p>
        </w:tc>
      </w:tr>
      <w:tr w:rsidR="00063E15" w:rsidTr="00AF3D9F">
        <w:trPr>
          <w:trHeight w:val="965"/>
        </w:trPr>
        <w:tc>
          <w:tcPr>
            <w:tcW w:w="3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E725C8">
            <w:pPr>
              <w:pStyle w:val="TableParagraph"/>
              <w:spacing w:before="102" w:line="264" w:lineRule="auto"/>
              <w:ind w:left="426"/>
              <w:jc w:val="center"/>
              <w:rPr>
                <w:b/>
                <w:sz w:val="24"/>
                <w:szCs w:val="24"/>
                <w:lang w:val="it-IT"/>
              </w:rPr>
            </w:pPr>
            <w:r w:rsidRPr="00E725C8">
              <w:rPr>
                <w:b/>
                <w:color w:val="231F20"/>
                <w:sz w:val="24"/>
                <w:szCs w:val="24"/>
                <w:lang w:val="it-IT"/>
              </w:rPr>
              <w:t>Gestione delle istanze su avvisi di accertamento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10"/>
              <w:rPr>
                <w:sz w:val="24"/>
                <w:szCs w:val="24"/>
                <w:lang w:val="it-IT"/>
              </w:rPr>
            </w:pPr>
          </w:p>
          <w:p w:rsidR="00063E15" w:rsidRPr="00E725C8" w:rsidRDefault="00063E15" w:rsidP="007F7238">
            <w:pPr>
              <w:pStyle w:val="TableParagraph"/>
              <w:spacing w:before="1"/>
              <w:ind w:left="458" w:right="379"/>
              <w:jc w:val="center"/>
              <w:rPr>
                <w:sz w:val="24"/>
                <w:szCs w:val="24"/>
              </w:rPr>
            </w:pPr>
            <w:r w:rsidRPr="00E725C8">
              <w:rPr>
                <w:color w:val="231F20"/>
                <w:sz w:val="24"/>
                <w:szCs w:val="24"/>
              </w:rPr>
              <w:t xml:space="preserve">Tempi di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risposta</w:t>
            </w:r>
            <w:proofErr w:type="spellEnd"/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3E15" w:rsidRPr="00E725C8" w:rsidRDefault="00063E15" w:rsidP="007375D8">
            <w:pPr>
              <w:pStyle w:val="TableParagraph"/>
              <w:spacing w:before="102" w:line="264" w:lineRule="auto"/>
              <w:ind w:left="1150" w:hanging="339"/>
              <w:rPr>
                <w:sz w:val="24"/>
                <w:szCs w:val="24"/>
              </w:rPr>
            </w:pPr>
            <w:proofErr w:type="spellStart"/>
            <w:r w:rsidRPr="00E725C8">
              <w:rPr>
                <w:color w:val="231F20"/>
                <w:sz w:val="24"/>
                <w:szCs w:val="24"/>
              </w:rPr>
              <w:t>Entro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r w:rsidR="007375D8">
              <w:rPr>
                <w:color w:val="231F20"/>
                <w:sz w:val="24"/>
                <w:szCs w:val="24"/>
              </w:rPr>
              <w:t>30</w:t>
            </w:r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giorni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dalla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presentazione</w:t>
            </w:r>
            <w:proofErr w:type="spellEnd"/>
          </w:p>
        </w:tc>
      </w:tr>
      <w:tr w:rsidR="00063E15" w:rsidTr="00AF3D9F">
        <w:trPr>
          <w:trHeight w:val="844"/>
        </w:trPr>
        <w:tc>
          <w:tcPr>
            <w:tcW w:w="3276" w:type="dxa"/>
            <w:tcBorders>
              <w:top w:val="single" w:sz="12" w:space="0" w:color="000000"/>
              <w:right w:val="single" w:sz="12" w:space="0" w:color="000000"/>
            </w:tcBorders>
          </w:tcPr>
          <w:p w:rsidR="00063E15" w:rsidRPr="00E725C8" w:rsidRDefault="00063E15" w:rsidP="00E725C8">
            <w:pPr>
              <w:pStyle w:val="TableParagraph"/>
              <w:spacing w:before="45" w:line="264" w:lineRule="auto"/>
              <w:ind w:left="426"/>
              <w:jc w:val="center"/>
              <w:rPr>
                <w:b/>
                <w:sz w:val="24"/>
                <w:szCs w:val="24"/>
                <w:lang w:val="it-IT"/>
              </w:rPr>
            </w:pPr>
            <w:r w:rsidRPr="00E725C8">
              <w:rPr>
                <w:b/>
                <w:color w:val="231F20"/>
                <w:sz w:val="24"/>
                <w:szCs w:val="24"/>
                <w:lang w:val="it-IT"/>
              </w:rPr>
              <w:t>Gestione delle istanze per riduzioni/agevolazioni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3E15" w:rsidRPr="00E725C8" w:rsidRDefault="00063E15" w:rsidP="007F7238">
            <w:pPr>
              <w:pStyle w:val="TableParagraph"/>
              <w:spacing w:before="232"/>
              <w:ind w:left="458" w:right="379"/>
              <w:jc w:val="center"/>
              <w:rPr>
                <w:sz w:val="24"/>
                <w:szCs w:val="24"/>
              </w:rPr>
            </w:pPr>
            <w:r w:rsidRPr="00E725C8">
              <w:rPr>
                <w:color w:val="231F20"/>
                <w:sz w:val="24"/>
                <w:szCs w:val="24"/>
              </w:rPr>
              <w:t xml:space="preserve">Tempi di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risposta</w:t>
            </w:r>
            <w:proofErr w:type="spellEnd"/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</w:tcBorders>
          </w:tcPr>
          <w:p w:rsidR="00063E15" w:rsidRPr="00E725C8" w:rsidRDefault="00063E15" w:rsidP="007375D8">
            <w:pPr>
              <w:pStyle w:val="TableParagraph"/>
              <w:spacing w:before="45" w:line="264" w:lineRule="auto"/>
              <w:ind w:left="1181" w:hanging="442"/>
              <w:rPr>
                <w:sz w:val="24"/>
                <w:szCs w:val="24"/>
              </w:rPr>
            </w:pPr>
            <w:proofErr w:type="spellStart"/>
            <w:r w:rsidRPr="00E725C8">
              <w:rPr>
                <w:color w:val="231F20"/>
                <w:sz w:val="24"/>
                <w:szCs w:val="24"/>
              </w:rPr>
              <w:t>Entro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r w:rsidR="007375D8">
              <w:rPr>
                <w:color w:val="231F20"/>
                <w:sz w:val="24"/>
                <w:szCs w:val="24"/>
              </w:rPr>
              <w:t>30</w:t>
            </w:r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giorni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dalla</w:t>
            </w:r>
            <w:proofErr w:type="spellEnd"/>
            <w:r w:rsidRPr="00E725C8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25C8">
              <w:rPr>
                <w:color w:val="231F20"/>
                <w:sz w:val="24"/>
                <w:szCs w:val="24"/>
              </w:rPr>
              <w:t>presentazione</w:t>
            </w:r>
            <w:proofErr w:type="spellEnd"/>
          </w:p>
        </w:tc>
      </w:tr>
    </w:tbl>
    <w:p w:rsidR="00063E15" w:rsidRPr="00AA362D" w:rsidRDefault="00063E15" w:rsidP="00063E15">
      <w:pPr>
        <w:rPr>
          <w:b/>
        </w:rPr>
      </w:pPr>
    </w:p>
    <w:sectPr w:rsidR="00063E15" w:rsidRPr="00AA3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 Extended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EB3"/>
    <w:multiLevelType w:val="hybridMultilevel"/>
    <w:tmpl w:val="9B1894AA"/>
    <w:lvl w:ilvl="0" w:tplc="B8C044CC">
      <w:numFmt w:val="bullet"/>
      <w:lvlText w:val=""/>
      <w:lvlJc w:val="left"/>
      <w:pPr>
        <w:ind w:left="620" w:hanging="279"/>
      </w:pPr>
      <w:rPr>
        <w:rFonts w:hint="default"/>
        <w:w w:val="99"/>
        <w:lang w:val="it-IT" w:eastAsia="en-US" w:bidi="ar-SA"/>
      </w:rPr>
    </w:lvl>
    <w:lvl w:ilvl="1" w:tplc="D228C8AC">
      <w:numFmt w:val="bullet"/>
      <w:lvlText w:val="•"/>
      <w:lvlJc w:val="left"/>
      <w:pPr>
        <w:ind w:left="1676" w:hanging="279"/>
      </w:pPr>
      <w:rPr>
        <w:rFonts w:hint="default"/>
        <w:lang w:val="it-IT" w:eastAsia="en-US" w:bidi="ar-SA"/>
      </w:rPr>
    </w:lvl>
    <w:lvl w:ilvl="2" w:tplc="E974B49A">
      <w:numFmt w:val="bullet"/>
      <w:lvlText w:val="•"/>
      <w:lvlJc w:val="left"/>
      <w:pPr>
        <w:ind w:left="2733" w:hanging="279"/>
      </w:pPr>
      <w:rPr>
        <w:rFonts w:hint="default"/>
        <w:lang w:val="it-IT" w:eastAsia="en-US" w:bidi="ar-SA"/>
      </w:rPr>
    </w:lvl>
    <w:lvl w:ilvl="3" w:tplc="2CF04FD0">
      <w:numFmt w:val="bullet"/>
      <w:lvlText w:val="•"/>
      <w:lvlJc w:val="left"/>
      <w:pPr>
        <w:ind w:left="3789" w:hanging="279"/>
      </w:pPr>
      <w:rPr>
        <w:rFonts w:hint="default"/>
        <w:lang w:val="it-IT" w:eastAsia="en-US" w:bidi="ar-SA"/>
      </w:rPr>
    </w:lvl>
    <w:lvl w:ilvl="4" w:tplc="6B5E96FE">
      <w:numFmt w:val="bullet"/>
      <w:lvlText w:val="•"/>
      <w:lvlJc w:val="left"/>
      <w:pPr>
        <w:ind w:left="4846" w:hanging="279"/>
      </w:pPr>
      <w:rPr>
        <w:rFonts w:hint="default"/>
        <w:lang w:val="it-IT" w:eastAsia="en-US" w:bidi="ar-SA"/>
      </w:rPr>
    </w:lvl>
    <w:lvl w:ilvl="5" w:tplc="050E399C">
      <w:numFmt w:val="bullet"/>
      <w:lvlText w:val="•"/>
      <w:lvlJc w:val="left"/>
      <w:pPr>
        <w:ind w:left="5903" w:hanging="279"/>
      </w:pPr>
      <w:rPr>
        <w:rFonts w:hint="default"/>
        <w:lang w:val="it-IT" w:eastAsia="en-US" w:bidi="ar-SA"/>
      </w:rPr>
    </w:lvl>
    <w:lvl w:ilvl="6" w:tplc="9A740362">
      <w:numFmt w:val="bullet"/>
      <w:lvlText w:val="•"/>
      <w:lvlJc w:val="left"/>
      <w:pPr>
        <w:ind w:left="6959" w:hanging="279"/>
      </w:pPr>
      <w:rPr>
        <w:rFonts w:hint="default"/>
        <w:lang w:val="it-IT" w:eastAsia="en-US" w:bidi="ar-SA"/>
      </w:rPr>
    </w:lvl>
    <w:lvl w:ilvl="7" w:tplc="349CA6A2">
      <w:numFmt w:val="bullet"/>
      <w:lvlText w:val="•"/>
      <w:lvlJc w:val="left"/>
      <w:pPr>
        <w:ind w:left="8016" w:hanging="279"/>
      </w:pPr>
      <w:rPr>
        <w:rFonts w:hint="default"/>
        <w:lang w:val="it-IT" w:eastAsia="en-US" w:bidi="ar-SA"/>
      </w:rPr>
    </w:lvl>
    <w:lvl w:ilvl="8" w:tplc="403A536C">
      <w:numFmt w:val="bullet"/>
      <w:lvlText w:val="•"/>
      <w:lvlJc w:val="left"/>
      <w:pPr>
        <w:ind w:left="9073" w:hanging="279"/>
      </w:pPr>
      <w:rPr>
        <w:rFonts w:hint="default"/>
        <w:lang w:val="it-IT" w:eastAsia="en-US" w:bidi="ar-SA"/>
      </w:rPr>
    </w:lvl>
  </w:abstractNum>
  <w:abstractNum w:abstractNumId="1">
    <w:nsid w:val="7442616C"/>
    <w:multiLevelType w:val="hybridMultilevel"/>
    <w:tmpl w:val="11F8D170"/>
    <w:lvl w:ilvl="0" w:tplc="2D581758">
      <w:numFmt w:val="bullet"/>
      <w:lvlText w:val=""/>
      <w:lvlJc w:val="left"/>
      <w:pPr>
        <w:ind w:left="448" w:hanging="324"/>
      </w:pPr>
      <w:rPr>
        <w:rFonts w:hint="default"/>
        <w:w w:val="99"/>
        <w:lang w:val="it-IT" w:eastAsia="en-US" w:bidi="ar-SA"/>
      </w:rPr>
    </w:lvl>
    <w:lvl w:ilvl="1" w:tplc="FDD0BBD6">
      <w:numFmt w:val="bullet"/>
      <w:lvlText w:val="•"/>
      <w:lvlJc w:val="left"/>
      <w:pPr>
        <w:ind w:left="901" w:hanging="324"/>
      </w:pPr>
      <w:rPr>
        <w:rFonts w:hint="default"/>
        <w:lang w:val="it-IT" w:eastAsia="en-US" w:bidi="ar-SA"/>
      </w:rPr>
    </w:lvl>
    <w:lvl w:ilvl="2" w:tplc="9CBED23C">
      <w:numFmt w:val="bullet"/>
      <w:lvlText w:val="•"/>
      <w:lvlJc w:val="left"/>
      <w:pPr>
        <w:ind w:left="1363" w:hanging="324"/>
      </w:pPr>
      <w:rPr>
        <w:rFonts w:hint="default"/>
        <w:lang w:val="it-IT" w:eastAsia="en-US" w:bidi="ar-SA"/>
      </w:rPr>
    </w:lvl>
    <w:lvl w:ilvl="3" w:tplc="DFD2FEE6">
      <w:numFmt w:val="bullet"/>
      <w:lvlText w:val="•"/>
      <w:lvlJc w:val="left"/>
      <w:pPr>
        <w:ind w:left="1825" w:hanging="324"/>
      </w:pPr>
      <w:rPr>
        <w:rFonts w:hint="default"/>
        <w:lang w:val="it-IT" w:eastAsia="en-US" w:bidi="ar-SA"/>
      </w:rPr>
    </w:lvl>
    <w:lvl w:ilvl="4" w:tplc="66428C98">
      <w:numFmt w:val="bullet"/>
      <w:lvlText w:val="•"/>
      <w:lvlJc w:val="left"/>
      <w:pPr>
        <w:ind w:left="2286" w:hanging="324"/>
      </w:pPr>
      <w:rPr>
        <w:rFonts w:hint="default"/>
        <w:lang w:val="it-IT" w:eastAsia="en-US" w:bidi="ar-SA"/>
      </w:rPr>
    </w:lvl>
    <w:lvl w:ilvl="5" w:tplc="11122536">
      <w:numFmt w:val="bullet"/>
      <w:lvlText w:val="•"/>
      <w:lvlJc w:val="left"/>
      <w:pPr>
        <w:ind w:left="2748" w:hanging="324"/>
      </w:pPr>
      <w:rPr>
        <w:rFonts w:hint="default"/>
        <w:lang w:val="it-IT" w:eastAsia="en-US" w:bidi="ar-SA"/>
      </w:rPr>
    </w:lvl>
    <w:lvl w:ilvl="6" w:tplc="F342E908">
      <w:numFmt w:val="bullet"/>
      <w:lvlText w:val="•"/>
      <w:lvlJc w:val="left"/>
      <w:pPr>
        <w:ind w:left="3210" w:hanging="324"/>
      </w:pPr>
      <w:rPr>
        <w:rFonts w:hint="default"/>
        <w:lang w:val="it-IT" w:eastAsia="en-US" w:bidi="ar-SA"/>
      </w:rPr>
    </w:lvl>
    <w:lvl w:ilvl="7" w:tplc="633C71E4">
      <w:numFmt w:val="bullet"/>
      <w:lvlText w:val="•"/>
      <w:lvlJc w:val="left"/>
      <w:pPr>
        <w:ind w:left="3671" w:hanging="324"/>
      </w:pPr>
      <w:rPr>
        <w:rFonts w:hint="default"/>
        <w:lang w:val="it-IT" w:eastAsia="en-US" w:bidi="ar-SA"/>
      </w:rPr>
    </w:lvl>
    <w:lvl w:ilvl="8" w:tplc="9E803610">
      <w:numFmt w:val="bullet"/>
      <w:lvlText w:val="•"/>
      <w:lvlJc w:val="left"/>
      <w:pPr>
        <w:ind w:left="4133" w:hanging="3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39"/>
    <w:rsid w:val="00002076"/>
    <w:rsid w:val="00050AFA"/>
    <w:rsid w:val="00063E15"/>
    <w:rsid w:val="000824E4"/>
    <w:rsid w:val="00156CAA"/>
    <w:rsid w:val="00217FD6"/>
    <w:rsid w:val="00311E1E"/>
    <w:rsid w:val="0031336A"/>
    <w:rsid w:val="00344706"/>
    <w:rsid w:val="003A4BE0"/>
    <w:rsid w:val="003B1737"/>
    <w:rsid w:val="003C22E2"/>
    <w:rsid w:val="00445017"/>
    <w:rsid w:val="00467262"/>
    <w:rsid w:val="00472439"/>
    <w:rsid w:val="00475D68"/>
    <w:rsid w:val="00483F05"/>
    <w:rsid w:val="005B72F3"/>
    <w:rsid w:val="006B6D0D"/>
    <w:rsid w:val="007375D8"/>
    <w:rsid w:val="00757EF8"/>
    <w:rsid w:val="008323B5"/>
    <w:rsid w:val="00880DFB"/>
    <w:rsid w:val="008814E9"/>
    <w:rsid w:val="008A25AE"/>
    <w:rsid w:val="009A4CC1"/>
    <w:rsid w:val="009B06AB"/>
    <w:rsid w:val="009D47C4"/>
    <w:rsid w:val="009F2298"/>
    <w:rsid w:val="00AA362D"/>
    <w:rsid w:val="00AF3D9F"/>
    <w:rsid w:val="00B13542"/>
    <w:rsid w:val="00B26BDC"/>
    <w:rsid w:val="00B360B6"/>
    <w:rsid w:val="00BB7463"/>
    <w:rsid w:val="00C25E7B"/>
    <w:rsid w:val="00C446CE"/>
    <w:rsid w:val="00C97813"/>
    <w:rsid w:val="00D62962"/>
    <w:rsid w:val="00D64139"/>
    <w:rsid w:val="00E725C8"/>
    <w:rsid w:val="00EB3A32"/>
    <w:rsid w:val="00EC5B7B"/>
    <w:rsid w:val="00EE18F1"/>
    <w:rsid w:val="00F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4139"/>
    <w:pPr>
      <w:widowControl w:val="0"/>
      <w:autoSpaceDE w:val="0"/>
      <w:autoSpaceDN w:val="0"/>
      <w:jc w:val="left"/>
    </w:pPr>
    <w:rPr>
      <w:rFonts w:ascii="Carlito" w:eastAsia="Carlito" w:hAnsi="Carlito" w:cs="Carlito"/>
      <w:sz w:val="34"/>
      <w:szCs w:val="3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4139"/>
    <w:rPr>
      <w:rFonts w:ascii="Carlito" w:eastAsia="Carlito" w:hAnsi="Carlito" w:cs="Carlito"/>
      <w:sz w:val="34"/>
      <w:szCs w:val="34"/>
    </w:rPr>
  </w:style>
  <w:style w:type="table" w:customStyle="1" w:styleId="TableNormal">
    <w:name w:val="Table Normal"/>
    <w:uiPriority w:val="2"/>
    <w:semiHidden/>
    <w:unhideWhenUsed/>
    <w:qFormat/>
    <w:rsid w:val="00AA362D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362D"/>
    <w:pPr>
      <w:widowControl w:val="0"/>
      <w:autoSpaceDE w:val="0"/>
      <w:autoSpaceDN w:val="0"/>
      <w:jc w:val="left"/>
    </w:pPr>
    <w:rPr>
      <w:rFonts w:ascii="Carlito" w:eastAsia="Carlito" w:hAnsi="Carlito" w:cs="Carlito"/>
      <w:sz w:val="22"/>
    </w:rPr>
  </w:style>
  <w:style w:type="paragraph" w:styleId="Paragrafoelenco">
    <w:name w:val="List Paragraph"/>
    <w:basedOn w:val="Normale"/>
    <w:uiPriority w:val="1"/>
    <w:qFormat/>
    <w:rsid w:val="00AA362D"/>
    <w:pPr>
      <w:widowControl w:val="0"/>
      <w:autoSpaceDE w:val="0"/>
      <w:autoSpaceDN w:val="0"/>
      <w:ind w:left="629" w:hanging="272"/>
      <w:jc w:val="left"/>
    </w:pPr>
    <w:rPr>
      <w:rFonts w:ascii="Carlito" w:eastAsia="Carlito" w:hAnsi="Carlito" w:cs="Carlito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757E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4139"/>
    <w:pPr>
      <w:widowControl w:val="0"/>
      <w:autoSpaceDE w:val="0"/>
      <w:autoSpaceDN w:val="0"/>
      <w:jc w:val="left"/>
    </w:pPr>
    <w:rPr>
      <w:rFonts w:ascii="Carlito" w:eastAsia="Carlito" w:hAnsi="Carlito" w:cs="Carlito"/>
      <w:sz w:val="34"/>
      <w:szCs w:val="3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4139"/>
    <w:rPr>
      <w:rFonts w:ascii="Carlito" w:eastAsia="Carlito" w:hAnsi="Carlito" w:cs="Carlito"/>
      <w:sz w:val="34"/>
      <w:szCs w:val="34"/>
    </w:rPr>
  </w:style>
  <w:style w:type="table" w:customStyle="1" w:styleId="TableNormal">
    <w:name w:val="Table Normal"/>
    <w:uiPriority w:val="2"/>
    <w:semiHidden/>
    <w:unhideWhenUsed/>
    <w:qFormat/>
    <w:rsid w:val="00AA362D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362D"/>
    <w:pPr>
      <w:widowControl w:val="0"/>
      <w:autoSpaceDE w:val="0"/>
      <w:autoSpaceDN w:val="0"/>
      <w:jc w:val="left"/>
    </w:pPr>
    <w:rPr>
      <w:rFonts w:ascii="Carlito" w:eastAsia="Carlito" w:hAnsi="Carlito" w:cs="Carlito"/>
      <w:sz w:val="22"/>
    </w:rPr>
  </w:style>
  <w:style w:type="paragraph" w:styleId="Paragrafoelenco">
    <w:name w:val="List Paragraph"/>
    <w:basedOn w:val="Normale"/>
    <w:uiPriority w:val="1"/>
    <w:qFormat/>
    <w:rsid w:val="00AA362D"/>
    <w:pPr>
      <w:widowControl w:val="0"/>
      <w:autoSpaceDE w:val="0"/>
      <w:autoSpaceDN w:val="0"/>
      <w:ind w:left="629" w:hanging="272"/>
      <w:jc w:val="left"/>
    </w:pPr>
    <w:rPr>
      <w:rFonts w:ascii="Carlito" w:eastAsia="Carlito" w:hAnsi="Carlito" w:cs="Carlito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757E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serraricco.ge.it" TargetMode="External"/><Relationship Id="rId13" Type="http://schemas.openxmlformats.org/officeDocument/2006/relationships/hyperlink" Target="http://www.comune.comune.serraricc&#242;.g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serraricc&#242;.ge.it" TargetMode="External"/><Relationship Id="rId12" Type="http://schemas.openxmlformats.org/officeDocument/2006/relationships/hyperlink" Target="http://www.comune.serraricc&#242;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rotocollo@pec.comune.santolcese.g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comune.santolcese.ge.it" TargetMode="External"/><Relationship Id="rId10" Type="http://schemas.openxmlformats.org/officeDocument/2006/relationships/hyperlink" Target="mailto:tributi@comune.serraricco.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santolcese.ge.it" TargetMode="External"/><Relationship Id="rId14" Type="http://schemas.openxmlformats.org/officeDocument/2006/relationships/hyperlink" Target="mailto:tributi@comune.serraricco.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 Riccò (GE)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Pannocchia</dc:creator>
  <cp:lastModifiedBy>Enrica Lavagetto</cp:lastModifiedBy>
  <cp:revision>18</cp:revision>
  <dcterms:created xsi:type="dcterms:W3CDTF">2020-04-23T20:18:00Z</dcterms:created>
  <dcterms:modified xsi:type="dcterms:W3CDTF">2020-11-18T09:54:00Z</dcterms:modified>
</cp:coreProperties>
</file>